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F8316" w14:textId="15BC9EE7" w:rsidR="000552C4" w:rsidRPr="00217B08" w:rsidRDefault="000552C4" w:rsidP="000552C4">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217B08">
        <w:rPr>
          <w:rFonts w:ascii="Arial" w:hAnsi="Arial" w:cs="Arial"/>
          <w:b/>
          <w:noProof/>
          <w:sz w:val="24"/>
          <w:lang w:eastAsia="ja-JP"/>
        </w:rPr>
        <w:t xml:space="preserve">3GPP TSG-RAN WG4 Meeting # 100-e </w:t>
      </w:r>
      <w:r w:rsidRPr="00217B08">
        <w:rPr>
          <w:rFonts w:ascii="Arial" w:hAnsi="Arial" w:cs="Arial"/>
          <w:b/>
          <w:noProof/>
          <w:sz w:val="24"/>
          <w:lang w:eastAsia="ja-JP"/>
        </w:rPr>
        <w:tab/>
        <w:t xml:space="preserve">    R4-21</w:t>
      </w:r>
      <w:r w:rsidR="00217B08" w:rsidRPr="00217B08">
        <w:rPr>
          <w:rFonts w:ascii="Arial" w:hAnsi="Arial" w:cs="Arial"/>
          <w:b/>
          <w:noProof/>
          <w:sz w:val="24"/>
          <w:lang w:eastAsia="ja-JP"/>
        </w:rPr>
        <w:t>14051</w:t>
      </w:r>
    </w:p>
    <w:p w14:paraId="7F849D82" w14:textId="77777777" w:rsidR="000552C4" w:rsidRPr="00217B08" w:rsidRDefault="000552C4" w:rsidP="000552C4">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217B08">
        <w:rPr>
          <w:rFonts w:ascii="Arial" w:hAnsi="Arial" w:cs="Arial"/>
          <w:b/>
          <w:noProof/>
          <w:sz w:val="24"/>
          <w:lang w:eastAsia="ja-JP"/>
        </w:rPr>
        <w:t>Electronic Meeting 16</w:t>
      </w:r>
      <w:r w:rsidRPr="00217B08">
        <w:rPr>
          <w:rFonts w:ascii="Arial" w:hAnsi="Arial" w:cs="Arial"/>
          <w:b/>
          <w:noProof/>
          <w:sz w:val="24"/>
          <w:vertAlign w:val="superscript"/>
          <w:lang w:eastAsia="ja-JP"/>
        </w:rPr>
        <w:t>th</w:t>
      </w:r>
      <w:r w:rsidRPr="00217B08">
        <w:rPr>
          <w:rFonts w:ascii="Arial" w:hAnsi="Arial" w:cs="Arial"/>
          <w:b/>
          <w:noProof/>
          <w:sz w:val="24"/>
          <w:lang w:eastAsia="ja-JP"/>
        </w:rPr>
        <w:t xml:space="preserve"> August</w:t>
      </w:r>
      <w:r w:rsidRPr="00217B08">
        <w:rPr>
          <w:rFonts w:ascii="Arial" w:hAnsi="Arial" w:cs="Arial"/>
          <w:b/>
          <w:noProof/>
          <w:sz w:val="24"/>
          <w:vertAlign w:val="superscript"/>
          <w:lang w:eastAsia="ja-JP"/>
        </w:rPr>
        <w:t xml:space="preserve"> </w:t>
      </w:r>
      <w:r w:rsidRPr="00217B08">
        <w:rPr>
          <w:rFonts w:ascii="Arial" w:hAnsi="Arial" w:cs="Arial"/>
          <w:b/>
          <w:noProof/>
          <w:sz w:val="24"/>
          <w:lang w:eastAsia="ja-JP"/>
        </w:rPr>
        <w:t>– 27</w:t>
      </w:r>
      <w:r w:rsidRPr="00217B08">
        <w:rPr>
          <w:rFonts w:ascii="Arial" w:hAnsi="Arial" w:cs="Arial"/>
          <w:b/>
          <w:noProof/>
          <w:sz w:val="24"/>
          <w:vertAlign w:val="superscript"/>
          <w:lang w:eastAsia="ja-JP"/>
        </w:rPr>
        <w:t>th</w:t>
      </w:r>
      <w:r w:rsidRPr="00217B08">
        <w:rPr>
          <w:rFonts w:ascii="Arial" w:hAnsi="Arial" w:cs="Arial"/>
          <w:b/>
          <w:noProof/>
          <w:sz w:val="24"/>
          <w:lang w:eastAsia="ja-JP"/>
        </w:rPr>
        <w:t xml:space="preserve"> August 2021</w:t>
      </w:r>
    </w:p>
    <w:p w14:paraId="450434CF" w14:textId="77777777" w:rsidR="0087551F" w:rsidRPr="006C556D"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4D6AB0E8" w14:textId="580AAA4E" w:rsidR="0087551F" w:rsidRPr="00E474D0" w:rsidRDefault="0087551F" w:rsidP="0087551F">
      <w:pPr>
        <w:tabs>
          <w:tab w:val="left" w:pos="1985"/>
        </w:tabs>
        <w:spacing w:after="120"/>
        <w:rPr>
          <w:rFonts w:ascii="Arial" w:eastAsia="MS Mincho" w:hAnsi="Arial" w:cs="Arial"/>
          <w:b/>
          <w:bCs/>
          <w:sz w:val="24"/>
        </w:rPr>
      </w:pPr>
    </w:p>
    <w:p w14:paraId="1111879B" w14:textId="7A1BCBFB" w:rsidR="0087551F" w:rsidRPr="001B3DEC" w:rsidRDefault="0087551F" w:rsidP="00E474D0">
      <w:pPr>
        <w:tabs>
          <w:tab w:val="left" w:pos="1985"/>
        </w:tabs>
        <w:spacing w:after="120"/>
        <w:rPr>
          <w:rFonts w:ascii="Arial" w:eastAsia="MS Mincho" w:hAnsi="Arial" w:cs="Arial"/>
          <w:b/>
          <w:bCs/>
          <w:sz w:val="24"/>
        </w:rPr>
      </w:pPr>
      <w:r w:rsidRPr="00E474D0">
        <w:rPr>
          <w:rFonts w:ascii="Arial" w:eastAsia="MS Mincho" w:hAnsi="Arial" w:cs="Arial"/>
          <w:b/>
          <w:bCs/>
          <w:sz w:val="24"/>
        </w:rPr>
        <w:t>Agenda Item:</w:t>
      </w:r>
      <w:r w:rsidRPr="00E474D0">
        <w:rPr>
          <w:rFonts w:ascii="Arial" w:eastAsia="MS Mincho" w:hAnsi="Arial" w:cs="Arial"/>
          <w:b/>
          <w:bCs/>
          <w:sz w:val="24"/>
        </w:rPr>
        <w:tab/>
      </w:r>
      <w:bookmarkStart w:id="0" w:name="_Hlk36214179"/>
      <w:r w:rsidR="00E474D0" w:rsidRPr="00E474D0">
        <w:rPr>
          <w:rFonts w:ascii="Arial" w:eastAsia="MS Mincho" w:hAnsi="Arial" w:cs="Arial"/>
          <w:b/>
          <w:bCs/>
          <w:sz w:val="24"/>
        </w:rPr>
        <w:t>9.21.2.2</w:t>
      </w:r>
      <w:bookmarkEnd w:id="0"/>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3E7CCDE6"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1F76C0">
        <w:rPr>
          <w:rFonts w:ascii="Arial" w:eastAsia="MS Mincho" w:hAnsi="Arial" w:cs="Arial"/>
          <w:b/>
          <w:bCs/>
          <w:sz w:val="24"/>
        </w:rPr>
        <w:t>R</w:t>
      </w:r>
      <w:r w:rsidR="003E1D38">
        <w:rPr>
          <w:rFonts w:ascii="Arial" w:eastAsia="MS Mincho" w:hAnsi="Arial" w:cs="Arial"/>
          <w:b/>
          <w:bCs/>
          <w:sz w:val="24"/>
        </w:rPr>
        <w:t xml:space="preserve">eply </w:t>
      </w:r>
      <w:r w:rsidR="001F76C0">
        <w:rPr>
          <w:rFonts w:ascii="Arial" w:eastAsia="MS Mincho" w:hAnsi="Arial" w:cs="Arial"/>
          <w:b/>
          <w:bCs/>
          <w:sz w:val="24"/>
        </w:rPr>
        <w:t xml:space="preserve">LS on </w:t>
      </w:r>
      <w:proofErr w:type="spellStart"/>
      <w:r w:rsidR="00D2442C" w:rsidRPr="00D2442C">
        <w:rPr>
          <w:rFonts w:ascii="Arial" w:eastAsia="MS Mincho" w:hAnsi="Arial" w:cs="Arial"/>
          <w:b/>
          <w:bCs/>
          <w:sz w:val="24"/>
        </w:rPr>
        <w:t>on</w:t>
      </w:r>
      <w:proofErr w:type="spellEnd"/>
      <w:r w:rsidR="00D2442C" w:rsidRPr="00D2442C">
        <w:rPr>
          <w:rFonts w:ascii="Arial" w:eastAsia="MS Mincho" w:hAnsi="Arial" w:cs="Arial"/>
          <w:b/>
          <w:bCs/>
          <w:sz w:val="24"/>
        </w:rPr>
        <w:t xml:space="preserve"> UE/TRP Tx/Rx Timing Errors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03F65F04"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22CA1B87" w14:textId="13138633" w:rsidR="008C61B1" w:rsidRDefault="00FC14A3" w:rsidP="008C61B1">
      <w:pPr>
        <w:rPr>
          <w:lang w:val="en-US"/>
        </w:rPr>
      </w:pPr>
      <w:r>
        <w:rPr>
          <w:lang w:val="en-US"/>
        </w:rPr>
        <w:t xml:space="preserve">Working on the Rel17 WI </w:t>
      </w:r>
      <w:r w:rsidR="00847608">
        <w:rPr>
          <w:lang w:val="en-US"/>
        </w:rPr>
        <w:t xml:space="preserve">on </w:t>
      </w:r>
      <w:r w:rsidR="00AF2E38">
        <w:rPr>
          <w:lang w:val="en-US"/>
        </w:rPr>
        <w:t>NR Positioning Enhancements [1]</w:t>
      </w:r>
      <w:r w:rsidR="00DC455D">
        <w:rPr>
          <w:lang w:val="en-US"/>
        </w:rPr>
        <w:t xml:space="preserve">, RAN1 has made some agreements regarding the </w:t>
      </w:r>
      <w:r w:rsidR="008E7C8A">
        <w:rPr>
          <w:lang w:val="en-US"/>
        </w:rPr>
        <w:t xml:space="preserve">WI objective </w:t>
      </w:r>
    </w:p>
    <w:p w14:paraId="3CAEE73A" w14:textId="77777777" w:rsidR="000C68E4" w:rsidRPr="003733B9" w:rsidRDefault="000C68E4" w:rsidP="000C68E4">
      <w:pPr>
        <w:numPr>
          <w:ilvl w:val="0"/>
          <w:numId w:val="10"/>
        </w:numPr>
        <w:spacing w:after="0" w:line="276" w:lineRule="auto"/>
        <w:ind w:left="714" w:hanging="357"/>
        <w:rPr>
          <w:i/>
          <w:iCs/>
        </w:rPr>
      </w:pPr>
      <w:r w:rsidRPr="003733B9">
        <w:rPr>
          <w:i/>
          <w:iCs/>
        </w:rPr>
        <w:t>Specify methods, measurements, signalling, and procedures for improving positioning accuracy of the Rel-16 NR positioning methods</w:t>
      </w:r>
      <w:r w:rsidRPr="0048185F">
        <w:rPr>
          <w:i/>
          <w:iCs/>
        </w:rPr>
        <w:t xml:space="preserve"> by mitigating UE Rx/Tx and/or </w:t>
      </w:r>
      <w:proofErr w:type="spellStart"/>
      <w:r w:rsidRPr="0048185F">
        <w:rPr>
          <w:i/>
          <w:iCs/>
        </w:rPr>
        <w:t>gNB</w:t>
      </w:r>
      <w:proofErr w:type="spellEnd"/>
      <w:r w:rsidRPr="0048185F">
        <w:rPr>
          <w:i/>
          <w:iCs/>
        </w:rPr>
        <w:t xml:space="preserve"> Rx/Tx timing delays</w:t>
      </w:r>
      <w:r w:rsidRPr="003733B9">
        <w:rPr>
          <w:i/>
          <w:iCs/>
        </w:rPr>
        <w:t>, including</w:t>
      </w:r>
    </w:p>
    <w:p w14:paraId="1CE97803" w14:textId="77777777" w:rsidR="000C68E4" w:rsidRPr="003733B9" w:rsidRDefault="000C68E4" w:rsidP="000C68E4">
      <w:pPr>
        <w:numPr>
          <w:ilvl w:val="1"/>
          <w:numId w:val="10"/>
        </w:numPr>
        <w:spacing w:after="0" w:line="276" w:lineRule="auto"/>
        <w:rPr>
          <w:rFonts w:eastAsia="MS Mincho"/>
          <w:i/>
          <w:iCs/>
        </w:rPr>
      </w:pPr>
      <w:r w:rsidRPr="003733B9">
        <w:rPr>
          <w:rFonts w:hint="eastAsia"/>
          <w:i/>
          <w:iCs/>
        </w:rPr>
        <w:t xml:space="preserve">DL, </w:t>
      </w:r>
      <w:proofErr w:type="gramStart"/>
      <w:r w:rsidRPr="003733B9">
        <w:rPr>
          <w:rFonts w:hint="eastAsia"/>
          <w:i/>
          <w:iCs/>
        </w:rPr>
        <w:t>UL</w:t>
      </w:r>
      <w:proofErr w:type="gramEnd"/>
      <w:r w:rsidRPr="003733B9">
        <w:rPr>
          <w:rFonts w:hint="eastAsia"/>
          <w:i/>
          <w:iCs/>
        </w:rPr>
        <w:t xml:space="preserve"> and DL+UL positioning methods</w:t>
      </w:r>
    </w:p>
    <w:p w14:paraId="43ADB9B2" w14:textId="59C6FAED" w:rsidR="000C68E4" w:rsidRPr="003C17F4" w:rsidRDefault="000C68E4" w:rsidP="000C68E4">
      <w:pPr>
        <w:numPr>
          <w:ilvl w:val="1"/>
          <w:numId w:val="10"/>
        </w:numPr>
        <w:spacing w:after="0" w:line="276" w:lineRule="auto"/>
        <w:rPr>
          <w:rFonts w:eastAsia="MS Mincho"/>
          <w:i/>
          <w:iCs/>
        </w:rPr>
      </w:pPr>
      <w:r w:rsidRPr="003733B9">
        <w:rPr>
          <w:rFonts w:hint="eastAsia"/>
          <w:i/>
          <w:iCs/>
        </w:rPr>
        <w:t>UE-based and UE-assisted positioning solutions</w:t>
      </w:r>
    </w:p>
    <w:p w14:paraId="41953CD3" w14:textId="03E86D77" w:rsidR="003C17F4" w:rsidRDefault="003C17F4" w:rsidP="003C17F4">
      <w:pPr>
        <w:spacing w:after="0" w:line="276" w:lineRule="auto"/>
        <w:rPr>
          <w:i/>
          <w:iCs/>
        </w:rPr>
      </w:pPr>
    </w:p>
    <w:p w14:paraId="06BC1BCA" w14:textId="3C867946" w:rsidR="002B64B5" w:rsidRPr="002B64B5" w:rsidRDefault="002F6893" w:rsidP="002B64B5">
      <w:pPr>
        <w:rPr>
          <w:lang w:val="en-US"/>
        </w:rPr>
      </w:pPr>
      <w:r w:rsidRPr="00A25C8E">
        <w:rPr>
          <w:noProof/>
          <w:sz w:val="22"/>
          <w:lang w:val="en-CA"/>
        </w:rPr>
        <mc:AlternateContent>
          <mc:Choice Requires="wps">
            <w:drawing>
              <wp:anchor distT="45720" distB="45720" distL="114300" distR="114300" simplePos="0" relativeHeight="251658240" behindDoc="0" locked="0" layoutInCell="1" allowOverlap="1" wp14:anchorId="3A193B48" wp14:editId="56D48BFE">
                <wp:simplePos x="0" y="0"/>
                <wp:positionH relativeFrom="margin">
                  <wp:posOffset>303530</wp:posOffset>
                </wp:positionH>
                <wp:positionV relativeFrom="paragraph">
                  <wp:posOffset>349885</wp:posOffset>
                </wp:positionV>
                <wp:extent cx="5486400" cy="1981835"/>
                <wp:effectExtent l="0" t="0" r="19050" b="1841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981835"/>
                        </a:xfrm>
                        <a:prstGeom prst="rect">
                          <a:avLst/>
                        </a:prstGeom>
                        <a:solidFill>
                          <a:srgbClr val="FFFFFF"/>
                        </a:solidFill>
                        <a:ln w="9525">
                          <a:solidFill>
                            <a:srgbClr val="000000"/>
                          </a:solidFill>
                          <a:miter lim="800000"/>
                          <a:headEnd/>
                          <a:tailEnd/>
                        </a:ln>
                      </wps:spPr>
                      <wps:txbx>
                        <w:txbxContent>
                          <w:p w14:paraId="6ECDE814" w14:textId="77777777" w:rsidR="006C2F3C" w:rsidRPr="002F6893" w:rsidRDefault="006C2F3C" w:rsidP="006C2F3C">
                            <w:pPr>
                              <w:rPr>
                                <w:lang w:eastAsia="x-none"/>
                              </w:rPr>
                            </w:pPr>
                            <w:r w:rsidRPr="002F6893">
                              <w:rPr>
                                <w:highlight w:val="green"/>
                                <w:lang w:eastAsia="x-none"/>
                              </w:rPr>
                              <w:t>Agreement:</w:t>
                            </w:r>
                          </w:p>
                          <w:p w14:paraId="6C4D2BBE"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Support the following for mitigating TRP Tx timing errors and/or UE Rx timing errors for DL TDOA</w:t>
                            </w:r>
                          </w:p>
                          <w:p w14:paraId="6794083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UE to provide the </w:t>
                            </w:r>
                            <w:r w:rsidRPr="0048185F">
                              <w:rPr>
                                <w:sz w:val="20"/>
                                <w:szCs w:val="20"/>
                                <w:lang w:eastAsia="zh-CN"/>
                              </w:rPr>
                              <w:t>association information</w:t>
                            </w:r>
                            <w:r w:rsidRPr="002F6893">
                              <w:rPr>
                                <w:sz w:val="20"/>
                                <w:szCs w:val="20"/>
                                <w:lang w:eastAsia="zh-CN"/>
                              </w:rPr>
                              <w:t xml:space="preserve"> of RSTD measurements with UE Rx TEG(s) to the LMF when the UE reports the RSTD measurements to the LMF if the UE has multiple TEGs</w:t>
                            </w:r>
                          </w:p>
                          <w:p w14:paraId="350B167E"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TRP providing the </w:t>
                            </w:r>
                            <w:r w:rsidRPr="0048185F">
                              <w:rPr>
                                <w:sz w:val="20"/>
                                <w:szCs w:val="20"/>
                                <w:lang w:eastAsia="zh-CN"/>
                              </w:rPr>
                              <w:t>association information</w:t>
                            </w:r>
                            <w:r w:rsidRPr="002F6893">
                              <w:rPr>
                                <w:sz w:val="20"/>
                                <w:szCs w:val="20"/>
                                <w:lang w:eastAsia="zh-CN"/>
                              </w:rPr>
                              <w:t xml:space="preserve"> of DL PRS resources with Tx TEGs to the LMF </w:t>
                            </w:r>
                            <w:bookmarkStart w:id="3" w:name="_Hlk69244085"/>
                            <w:r w:rsidRPr="002F6893">
                              <w:rPr>
                                <w:sz w:val="20"/>
                                <w:szCs w:val="20"/>
                                <w:lang w:eastAsia="zh-CN"/>
                              </w:rPr>
                              <w:t>if the TRP has multiple TEGs</w:t>
                            </w:r>
                            <w:bookmarkEnd w:id="3"/>
                          </w:p>
                          <w:p w14:paraId="056ABFB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the LMF to provide the </w:t>
                            </w:r>
                            <w:r w:rsidRPr="0048185F">
                              <w:rPr>
                                <w:sz w:val="20"/>
                                <w:szCs w:val="20"/>
                                <w:lang w:eastAsia="zh-CN"/>
                              </w:rPr>
                              <w:t>association information</w:t>
                            </w:r>
                            <w:r w:rsidRPr="002F6893">
                              <w:rPr>
                                <w:sz w:val="20"/>
                                <w:szCs w:val="20"/>
                                <w:lang w:eastAsia="zh-CN"/>
                              </w:rPr>
                              <w:t xml:space="preserve"> of DL PRS resources with Tx TEGs to a UE for UE-based positioning if the TRP has multiple TEGs </w:t>
                            </w:r>
                          </w:p>
                          <w:p w14:paraId="6B48633B"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FFS: the details of the signalling, procedures, and UE capability</w:t>
                            </w:r>
                          </w:p>
                          <w:p w14:paraId="5313B349"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Send an LS to RAN4 to check if there is any issue to support the above enhancements</w:t>
                            </w:r>
                          </w:p>
                          <w:p w14:paraId="33563108" w14:textId="77777777" w:rsidR="009B5B89" w:rsidRPr="002F6893" w:rsidRDefault="009B5B89" w:rsidP="009B5B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193B48" id="_x0000_t202" coordsize="21600,21600" o:spt="202" path="m,l,21600r21600,l21600,xe">
                <v:stroke joinstyle="miter"/>
                <v:path gradientshapeok="t" o:connecttype="rect"/>
              </v:shapetype>
              <v:shape id="Text Box 2" o:spid="_x0000_s1026" type="#_x0000_t202" style="position:absolute;margin-left:23.9pt;margin-top:27.55pt;width:6in;height:15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">
                <v:textbox>
                  <w:txbxContent>
                    <w:p w14:paraId="6ECDE814" w14:textId="77777777" w:rsidR="006C2F3C" w:rsidRPr="002F6893" w:rsidRDefault="006C2F3C" w:rsidP="006C2F3C">
                      <w:pPr>
                        <w:rPr>
                          <w:lang w:eastAsia="x-none"/>
                        </w:rPr>
                      </w:pPr>
                      <w:r w:rsidRPr="002F6893">
                        <w:rPr>
                          <w:highlight w:val="green"/>
                          <w:lang w:eastAsia="x-none"/>
                        </w:rPr>
                        <w:t>Agreement:</w:t>
                      </w:r>
                    </w:p>
                    <w:p w14:paraId="6C4D2BBE"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Support the following for mitigating TRP Tx timing errors and/or UE Rx timing errors for DL TDOA</w:t>
                      </w:r>
                    </w:p>
                    <w:p w14:paraId="6794083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UE to provide the </w:t>
                      </w:r>
                      <w:r w:rsidRPr="0048185F">
                        <w:rPr>
                          <w:sz w:val="20"/>
                          <w:szCs w:val="20"/>
                          <w:lang w:eastAsia="zh-CN"/>
                        </w:rPr>
                        <w:t>association information</w:t>
                      </w:r>
                      <w:r w:rsidRPr="002F6893">
                        <w:rPr>
                          <w:sz w:val="20"/>
                          <w:szCs w:val="20"/>
                          <w:lang w:eastAsia="zh-CN"/>
                        </w:rPr>
                        <w:t xml:space="preserve"> of RSTD measurements with UE Rx TEG(s) to the LMF when the UE reports the RSTD measurements to the LMF if the UE has multiple TEGs</w:t>
                      </w:r>
                    </w:p>
                    <w:p w14:paraId="350B167E"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TRP providing the </w:t>
                      </w:r>
                      <w:r w:rsidRPr="0048185F">
                        <w:rPr>
                          <w:sz w:val="20"/>
                          <w:szCs w:val="20"/>
                          <w:lang w:eastAsia="zh-CN"/>
                        </w:rPr>
                        <w:t>association information</w:t>
                      </w:r>
                      <w:r w:rsidRPr="002F6893">
                        <w:rPr>
                          <w:sz w:val="20"/>
                          <w:szCs w:val="20"/>
                          <w:lang w:eastAsia="zh-CN"/>
                        </w:rPr>
                        <w:t xml:space="preserve"> of DL PRS resources with Tx TEGs to the LMF </w:t>
                      </w:r>
                      <w:bookmarkStart w:id="4" w:name="_Hlk69244085"/>
                      <w:r w:rsidRPr="002F6893">
                        <w:rPr>
                          <w:sz w:val="20"/>
                          <w:szCs w:val="20"/>
                          <w:lang w:eastAsia="zh-CN"/>
                        </w:rPr>
                        <w:t>if the TRP has multiple TEGs</w:t>
                      </w:r>
                      <w:bookmarkEnd w:id="4"/>
                    </w:p>
                    <w:p w14:paraId="056ABFB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the LMF to provide the </w:t>
                      </w:r>
                      <w:r w:rsidRPr="0048185F">
                        <w:rPr>
                          <w:sz w:val="20"/>
                          <w:szCs w:val="20"/>
                          <w:lang w:eastAsia="zh-CN"/>
                        </w:rPr>
                        <w:t>association information</w:t>
                      </w:r>
                      <w:r w:rsidRPr="002F6893">
                        <w:rPr>
                          <w:sz w:val="20"/>
                          <w:szCs w:val="20"/>
                          <w:lang w:eastAsia="zh-CN"/>
                        </w:rPr>
                        <w:t xml:space="preserve"> of DL PRS resources with Tx TEGs to a UE for UE-based positioning if the TRP has multiple TEGs </w:t>
                      </w:r>
                    </w:p>
                    <w:p w14:paraId="6B48633B"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FFS: the details of the signalling, procedures, and UE capability</w:t>
                      </w:r>
                    </w:p>
                    <w:p w14:paraId="5313B349"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Send an LS to RAN4 to check if there is any issue to support the above enhancements</w:t>
                      </w:r>
                    </w:p>
                    <w:p w14:paraId="33563108" w14:textId="77777777" w:rsidR="009B5B89" w:rsidRPr="002F6893" w:rsidRDefault="009B5B89" w:rsidP="009B5B89"/>
                  </w:txbxContent>
                </v:textbox>
                <w10:wrap type="topAndBottom" anchorx="margin"/>
              </v:shape>
            </w:pict>
          </mc:Fallback>
        </mc:AlternateContent>
      </w:r>
      <w:r w:rsidR="00D5654A">
        <w:rPr>
          <w:lang w:val="en-US"/>
        </w:rPr>
        <w:t>i</w:t>
      </w:r>
      <w:r w:rsidR="002B64B5" w:rsidRPr="002B64B5">
        <w:rPr>
          <w:lang w:val="en-US"/>
        </w:rPr>
        <w:t>n RAN1#104-bis-e</w:t>
      </w:r>
      <w:r w:rsidR="00D5654A">
        <w:rPr>
          <w:lang w:val="en-US"/>
        </w:rPr>
        <w:t>:</w:t>
      </w:r>
    </w:p>
    <w:p w14:paraId="3A075521" w14:textId="77777777" w:rsidR="003C17F4" w:rsidRPr="000C68E4" w:rsidRDefault="003C17F4" w:rsidP="008C61B1"/>
    <w:p w14:paraId="5311810F" w14:textId="1B8E48AB" w:rsidR="008C61B1" w:rsidRPr="008C61B1" w:rsidRDefault="003C17F4" w:rsidP="008C61B1">
      <w:pPr>
        <w:rPr>
          <w:lang w:val="en-US"/>
        </w:rPr>
      </w:pPr>
      <w:r>
        <w:rPr>
          <w:lang w:val="en-US"/>
        </w:rPr>
        <w:t>Those agreements are linked to previous agreements</w:t>
      </w:r>
      <w:r w:rsidR="00D5654A">
        <w:rPr>
          <w:lang w:val="en-US"/>
        </w:rPr>
        <w:t xml:space="preserve"> from RAN1#104-e which list a detailed description</w:t>
      </w:r>
      <w:r w:rsidR="00C7130B">
        <w:rPr>
          <w:lang w:val="en-US"/>
        </w:rPr>
        <w:t xml:space="preserve"> of the mentioned </w:t>
      </w:r>
      <w:r w:rsidR="00A30249">
        <w:rPr>
          <w:lang w:val="en-US"/>
        </w:rPr>
        <w:t>term “</w:t>
      </w:r>
      <w:r w:rsidR="00C7130B">
        <w:rPr>
          <w:lang w:val="en-US"/>
        </w:rPr>
        <w:t>TEG</w:t>
      </w:r>
      <w:r w:rsidR="00A30249">
        <w:rPr>
          <w:lang w:val="en-US"/>
        </w:rPr>
        <w:t>”</w:t>
      </w:r>
      <w:r w:rsidR="008A1071">
        <w:rPr>
          <w:lang w:val="en-US"/>
        </w:rPr>
        <w:t>:</w:t>
      </w:r>
    </w:p>
    <w:p w14:paraId="06FAF682" w14:textId="23842C22" w:rsidR="0097520B" w:rsidRDefault="0097520B" w:rsidP="0097520B">
      <w:pPr>
        <w:rPr>
          <w:lang w:val="en-US"/>
        </w:rPr>
      </w:pPr>
    </w:p>
    <w:p w14:paraId="300603A7" w14:textId="20B10CBB" w:rsidR="006C2F3C" w:rsidRDefault="006C2F3C" w:rsidP="0097520B">
      <w:pPr>
        <w:rPr>
          <w:lang w:val="en-US"/>
        </w:rPr>
      </w:pPr>
      <w:r w:rsidRPr="00A25C8E">
        <w:rPr>
          <w:noProof/>
          <w:sz w:val="22"/>
          <w:lang w:val="en-CA"/>
        </w:rPr>
        <w:lastRenderedPageBreak/>
        <mc:AlternateContent>
          <mc:Choice Requires="wps">
            <w:drawing>
              <wp:anchor distT="45720" distB="45720" distL="114300" distR="114300" simplePos="0" relativeHeight="251658241" behindDoc="0" locked="0" layoutInCell="1" allowOverlap="1" wp14:anchorId="7A26488C" wp14:editId="6B32304E">
                <wp:simplePos x="0" y="0"/>
                <wp:positionH relativeFrom="margin">
                  <wp:align>center</wp:align>
                </wp:positionH>
                <wp:positionV relativeFrom="paragraph">
                  <wp:posOffset>323240</wp:posOffset>
                </wp:positionV>
                <wp:extent cx="5486400" cy="6151880"/>
                <wp:effectExtent l="0" t="0" r="1905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6152084"/>
                        </a:xfrm>
                        <a:prstGeom prst="rect">
                          <a:avLst/>
                        </a:prstGeom>
                        <a:solidFill>
                          <a:srgbClr val="FFFFFF"/>
                        </a:solidFill>
                        <a:ln w="9525">
                          <a:solidFill>
                            <a:srgbClr val="000000"/>
                          </a:solidFill>
                          <a:miter lim="800000"/>
                          <a:headEnd/>
                          <a:tailEnd/>
                        </a:ln>
                      </wps:spPr>
                      <wps:txbx>
                        <w:txbxContent>
                          <w:p w14:paraId="2684D489" w14:textId="77777777" w:rsidR="006C2F3C" w:rsidRDefault="006C2F3C" w:rsidP="006C2F3C">
                            <w:pPr>
                              <w:ind w:left="1440" w:hanging="1440"/>
                              <w:rPr>
                                <w:lang w:eastAsia="x-none"/>
                              </w:rPr>
                            </w:pPr>
                            <w:r w:rsidRPr="00F8659C">
                              <w:rPr>
                                <w:highlight w:val="green"/>
                                <w:lang w:eastAsia="x-none"/>
                              </w:rPr>
                              <w:t>Agreement:</w:t>
                            </w:r>
                          </w:p>
                          <w:p w14:paraId="50DA40D1" w14:textId="77777777" w:rsidR="006C2F3C" w:rsidRDefault="006C2F3C" w:rsidP="006C2F3C">
                            <w:r>
                              <w:t xml:space="preserve">The following definitions </w:t>
                            </w:r>
                            <w:r w:rsidRPr="000438FE">
                              <w:t xml:space="preserve">are used for the purpose of </w:t>
                            </w:r>
                            <w:r w:rsidRPr="0048185F">
                              <w:t>discussion</w:t>
                            </w:r>
                            <w:r>
                              <w:t xml:space="preserve"> of internal timing errors </w:t>
                            </w:r>
                            <w:r w:rsidRPr="0048185F">
                              <w:t>(these terms are not agreed to be included in the specifications</w:t>
                            </w:r>
                            <w:r>
                              <w:t>)</w:t>
                            </w:r>
                            <w:r w:rsidRPr="000438FE">
                              <w:t>:</w:t>
                            </w:r>
                          </w:p>
                          <w:p w14:paraId="5FF582D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8A9680A"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calibration, or the uncalibrated Rx time delay is defined as Rx timing error. </w:t>
                            </w:r>
                          </w:p>
                          <w:p w14:paraId="4609441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6C85F4E1"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6A10435D"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0CF528B8"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3427DDD5"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7875F6B0" w14:textId="77777777" w:rsidR="006C2F3C" w:rsidRDefault="006C2F3C" w:rsidP="006C2F3C">
                            <w:pPr>
                              <w:numPr>
                                <w:ilvl w:val="0"/>
                                <w:numId w:val="19"/>
                              </w:numPr>
                              <w:tabs>
                                <w:tab w:val="num" w:pos="360"/>
                              </w:tabs>
                              <w:spacing w:after="0"/>
                              <w:ind w:left="0" w:firstLine="0"/>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6085B49F" w14:textId="77777777" w:rsidR="006C2F3C" w:rsidRPr="000B6429" w:rsidRDefault="006C2F3C" w:rsidP="006C2F3C">
                            <w:pPr>
                              <w:spacing w:after="0"/>
                              <w:ind w:left="360"/>
                              <w:rPr>
                                <w:lang w:eastAsia="x-none"/>
                              </w:rPr>
                            </w:pPr>
                          </w:p>
                          <w:p w14:paraId="046F2D2E" w14:textId="77777777" w:rsidR="006C2F3C" w:rsidRPr="00A25C8E" w:rsidRDefault="006C2F3C" w:rsidP="006C2F3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26488C" id="_x0000_s1027" type="#_x0000_t202" style="position:absolute;margin-left:0;margin-top:25.45pt;width:6in;height:484.4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">
                <v:textbox>
                  <w:txbxContent>
                    <w:p w14:paraId="2684D489" w14:textId="77777777" w:rsidR="006C2F3C" w:rsidRDefault="006C2F3C" w:rsidP="006C2F3C">
                      <w:pPr>
                        <w:ind w:left="1440" w:hanging="1440"/>
                        <w:rPr>
                          <w:lang w:eastAsia="x-none"/>
                        </w:rPr>
                      </w:pPr>
                      <w:r w:rsidRPr="00F8659C">
                        <w:rPr>
                          <w:highlight w:val="green"/>
                          <w:lang w:eastAsia="x-none"/>
                        </w:rPr>
                        <w:t>Agreement:</w:t>
                      </w:r>
                    </w:p>
                    <w:p w14:paraId="50DA40D1" w14:textId="77777777" w:rsidR="006C2F3C" w:rsidRDefault="006C2F3C" w:rsidP="006C2F3C">
                      <w:r>
                        <w:t xml:space="preserve">The following definitions </w:t>
                      </w:r>
                      <w:r w:rsidRPr="000438FE">
                        <w:t xml:space="preserve">are used for the purpose of </w:t>
                      </w:r>
                      <w:r w:rsidRPr="0048185F">
                        <w:t>discussion</w:t>
                      </w:r>
                      <w:r>
                        <w:t xml:space="preserve"> of internal timing errors </w:t>
                      </w:r>
                      <w:r w:rsidRPr="0048185F">
                        <w:t>(these terms are not agreed to be included in the specifications</w:t>
                      </w:r>
                      <w:r>
                        <w:t>)</w:t>
                      </w:r>
                      <w:r w:rsidRPr="000438FE">
                        <w:t>:</w:t>
                      </w:r>
                    </w:p>
                    <w:p w14:paraId="5FF582D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8A9680A"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calibration, or the uncalibrated Rx time delay is defined as Rx timing error. </w:t>
                      </w:r>
                    </w:p>
                    <w:p w14:paraId="4609441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6C85F4E1"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6A10435D"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0CF528B8"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3427DDD5"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7875F6B0" w14:textId="77777777" w:rsidR="006C2F3C" w:rsidRDefault="006C2F3C" w:rsidP="006C2F3C">
                      <w:pPr>
                        <w:numPr>
                          <w:ilvl w:val="0"/>
                          <w:numId w:val="19"/>
                        </w:numPr>
                        <w:tabs>
                          <w:tab w:val="num" w:pos="360"/>
                        </w:tabs>
                        <w:spacing w:after="0"/>
                        <w:ind w:left="0" w:firstLine="0"/>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6085B49F" w14:textId="77777777" w:rsidR="006C2F3C" w:rsidRPr="000B6429" w:rsidRDefault="006C2F3C" w:rsidP="006C2F3C">
                      <w:pPr>
                        <w:spacing w:after="0"/>
                        <w:ind w:left="360"/>
                        <w:rPr>
                          <w:lang w:eastAsia="x-none"/>
                        </w:rPr>
                      </w:pPr>
                    </w:p>
                    <w:p w14:paraId="046F2D2E" w14:textId="77777777" w:rsidR="006C2F3C" w:rsidRPr="00A25C8E" w:rsidRDefault="006C2F3C" w:rsidP="006C2F3C">
                      <w:pPr>
                        <w:rPr>
                          <w:sz w:val="18"/>
                          <w:szCs w:val="18"/>
                        </w:rPr>
                      </w:pPr>
                    </w:p>
                  </w:txbxContent>
                </v:textbox>
                <w10:wrap type="topAndBottom" anchorx="margin"/>
              </v:shape>
            </w:pict>
          </mc:Fallback>
        </mc:AlternateContent>
      </w:r>
    </w:p>
    <w:p w14:paraId="61537E14" w14:textId="5B18AE04" w:rsidR="006C2F3C" w:rsidRDefault="006C2F3C" w:rsidP="0097520B">
      <w:pPr>
        <w:rPr>
          <w:lang w:val="en-US"/>
        </w:rPr>
      </w:pPr>
    </w:p>
    <w:p w14:paraId="5CD8A6BE" w14:textId="1E76696B" w:rsidR="006C2F3C" w:rsidRDefault="00337570" w:rsidP="0097520B">
      <w:pPr>
        <w:rPr>
          <w:lang w:val="en-US"/>
        </w:rPr>
      </w:pPr>
      <w:r>
        <w:rPr>
          <w:lang w:val="en-US"/>
        </w:rPr>
        <w:t>In the LS</w:t>
      </w:r>
      <w:r w:rsidR="00B210D7">
        <w:rPr>
          <w:lang w:val="en-US"/>
        </w:rPr>
        <w:t xml:space="preserve"> </w:t>
      </w:r>
      <w:r w:rsidR="00713E0C">
        <w:rPr>
          <w:lang w:val="en-US"/>
        </w:rPr>
        <w:t>[</w:t>
      </w:r>
      <w:r w:rsidR="00BF0FEF">
        <w:rPr>
          <w:lang w:val="en-US"/>
        </w:rPr>
        <w:t>2</w:t>
      </w:r>
      <w:r w:rsidR="00713E0C">
        <w:rPr>
          <w:lang w:val="en-US"/>
        </w:rPr>
        <w:t>]</w:t>
      </w:r>
      <w:r>
        <w:rPr>
          <w:lang w:val="en-US"/>
        </w:rPr>
        <w:t>, RAN1</w:t>
      </w:r>
      <w:r w:rsidR="00713E0C">
        <w:rPr>
          <w:lang w:val="en-US"/>
        </w:rPr>
        <w:t xml:space="preserve"> </w:t>
      </w:r>
      <w:r w:rsidR="00B210D7">
        <w:rPr>
          <w:lang w:val="en-US"/>
        </w:rPr>
        <w:t>requests RAN4 to review those agreements</w:t>
      </w:r>
      <w:r w:rsidR="00373BD3">
        <w:rPr>
          <w:lang w:val="en-US"/>
        </w:rPr>
        <w:t xml:space="preserve"> and provide feedback.</w:t>
      </w:r>
    </w:p>
    <w:p w14:paraId="6378A4FC" w14:textId="1CC25E7F" w:rsidR="000C6CBC" w:rsidRPr="000C6CBC" w:rsidRDefault="000C6CBC" w:rsidP="0097520B">
      <w:pPr>
        <w:rPr>
          <w:lang w:val="en-CA"/>
        </w:rPr>
      </w:pPr>
      <w:r w:rsidRPr="000C6CBC">
        <w:rPr>
          <w:lang w:val="en-CA"/>
        </w:rPr>
        <w:t>In this contribution we are providing our view and are proposing a Reply LS.</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t>Discussion</w:t>
      </w:r>
    </w:p>
    <w:p w14:paraId="66AF8C93" w14:textId="4714D30A" w:rsidR="00AF0F2E" w:rsidRPr="00F96BBA" w:rsidRDefault="00AF0F2E" w:rsidP="00F96BBA">
      <w:pPr>
        <w:rPr>
          <w:strike/>
          <w:lang w:val="en-CA"/>
        </w:rPr>
      </w:pPr>
      <w:r w:rsidRPr="00576761">
        <w:rPr>
          <w:rFonts w:eastAsiaTheme="minorEastAsia"/>
          <w:lang w:val="en-US" w:eastAsia="zh-CN"/>
        </w:rPr>
        <w:t>From RAN1 agreements and based on the LS to RAN4</w:t>
      </w:r>
      <w:r w:rsidR="00E751D2">
        <w:rPr>
          <w:rFonts w:eastAsiaTheme="minorEastAsia"/>
          <w:lang w:val="en-US" w:eastAsia="zh-CN"/>
        </w:rPr>
        <w:t xml:space="preserve"> [</w:t>
      </w:r>
      <w:r w:rsidR="008A54C2">
        <w:rPr>
          <w:rFonts w:eastAsiaTheme="minorEastAsia"/>
          <w:lang w:val="en-US" w:eastAsia="zh-CN"/>
        </w:rPr>
        <w:t>2</w:t>
      </w:r>
      <w:r w:rsidR="00E751D2">
        <w:rPr>
          <w:rFonts w:eastAsiaTheme="minorEastAsia"/>
          <w:lang w:val="en-US" w:eastAsia="zh-CN"/>
        </w:rPr>
        <w:t>]</w:t>
      </w:r>
      <w:r w:rsidRPr="00576761">
        <w:rPr>
          <w:rFonts w:eastAsiaTheme="minorEastAsia"/>
          <w:lang w:val="en-US" w:eastAsia="zh-CN"/>
        </w:rPr>
        <w:t xml:space="preserve">, </w:t>
      </w:r>
      <w:proofErr w:type="gramStart"/>
      <w:r w:rsidRPr="002C6802">
        <w:rPr>
          <w:rFonts w:eastAsiaTheme="minorEastAsia"/>
          <w:lang w:val="en-US" w:eastAsia="zh-CN"/>
        </w:rPr>
        <w:t>it should be understood that TEG</w:t>
      </w:r>
      <w:proofErr w:type="gramEnd"/>
      <w:r w:rsidRPr="002C6802">
        <w:rPr>
          <w:rFonts w:eastAsiaTheme="minorEastAsia"/>
          <w:lang w:val="en-US" w:eastAsia="zh-CN"/>
        </w:rPr>
        <w:t xml:space="preserve"> association is based on a per antenna panel baseline. This means that the TEG association grants information based on the differences of timing errors related to two measurements and/or transmissions.</w:t>
      </w:r>
    </w:p>
    <w:p w14:paraId="77B0DB0F" w14:textId="77777777" w:rsidR="00AF0F2E" w:rsidRPr="00EB1E76" w:rsidRDefault="00AF0F2E" w:rsidP="00AF0F2E">
      <w:pPr>
        <w:spacing w:after="120"/>
        <w:rPr>
          <w:rFonts w:eastAsiaTheme="minorEastAsia"/>
          <w:lang w:val="en-US" w:eastAsia="zh-CN"/>
        </w:rPr>
      </w:pPr>
      <w:r w:rsidRPr="002C6802">
        <w:rPr>
          <w:rFonts w:eastAsiaTheme="minorEastAsia"/>
          <w:lang w:val="en-US" w:eastAsia="zh-CN"/>
        </w:rPr>
        <w:t>This means if τ</w:t>
      </w:r>
      <w:r w:rsidRPr="002C6802">
        <w:rPr>
          <w:rFonts w:eastAsiaTheme="minorEastAsia"/>
          <w:vertAlign w:val="subscript"/>
          <w:lang w:val="en-US" w:eastAsia="zh-CN"/>
        </w:rPr>
        <w:t>1</w:t>
      </w:r>
      <w:r w:rsidRPr="002C6802">
        <w:rPr>
          <w:rFonts w:eastAsiaTheme="minorEastAsia"/>
          <w:lang w:val="en-US" w:eastAsia="zh-CN"/>
        </w:rPr>
        <w:t xml:space="preserve"> and </w:t>
      </w:r>
      <w:r w:rsidRPr="00EB1E76">
        <w:rPr>
          <w:rFonts w:eastAsiaTheme="minorEastAsia"/>
          <w:lang w:val="en-US" w:eastAsia="zh-CN"/>
        </w:rPr>
        <w:t>τ</w:t>
      </w:r>
      <w:r w:rsidRPr="00576761">
        <w:rPr>
          <w:rFonts w:eastAsiaTheme="minorEastAsia"/>
          <w:vertAlign w:val="subscript"/>
          <w:lang w:val="en-US" w:eastAsia="zh-CN"/>
        </w:rPr>
        <w:t>2</w:t>
      </w:r>
      <w:r w:rsidRPr="00576761">
        <w:rPr>
          <w:rFonts w:eastAsiaTheme="minorEastAsia"/>
          <w:lang w:val="en-US" w:eastAsia="zh-CN"/>
        </w:rPr>
        <w:t xml:space="preserve"> are </w:t>
      </w:r>
      <w:r w:rsidRPr="002C6802">
        <w:rPr>
          <w:rFonts w:eastAsiaTheme="minorEastAsia"/>
          <w:lang w:val="en-US" w:eastAsia="zh-CN"/>
        </w:rPr>
        <w:t>the timing errors related to two measurements/transmissions that are associated with the same TEG then |</w:t>
      </w:r>
      <w:r w:rsidRPr="00EB1E76">
        <w:rPr>
          <w:rFonts w:eastAsiaTheme="minorEastAsia"/>
          <w:lang w:val="en-US" w:eastAsia="zh-CN"/>
        </w:rPr>
        <w:t xml:space="preserve"> τ</w:t>
      </w:r>
      <w:r w:rsidRPr="00576761">
        <w:rPr>
          <w:rFonts w:eastAsiaTheme="minorEastAsia"/>
          <w:vertAlign w:val="subscript"/>
          <w:lang w:val="en-US" w:eastAsia="zh-CN"/>
        </w:rPr>
        <w:t>1</w:t>
      </w:r>
      <w:r w:rsidRPr="00576761">
        <w:rPr>
          <w:rFonts w:eastAsiaTheme="minorEastAsia"/>
          <w:lang w:val="en-US" w:eastAsia="zh-CN"/>
        </w:rPr>
        <w:t xml:space="preserve"> -</w:t>
      </w:r>
      <w:r w:rsidRPr="002C6802">
        <w:rPr>
          <w:rFonts w:eastAsiaTheme="minorEastAsia"/>
          <w:lang w:val="en-US" w:eastAsia="zh-CN"/>
        </w:rPr>
        <w:t xml:space="preserve"> </w:t>
      </w:r>
      <w:r w:rsidRPr="00EB1E76">
        <w:rPr>
          <w:rFonts w:eastAsiaTheme="minorEastAsia"/>
          <w:lang w:val="en-US" w:eastAsia="zh-CN"/>
        </w:rPr>
        <w:t>τ</w:t>
      </w:r>
      <w:r w:rsidRPr="00576761">
        <w:rPr>
          <w:rFonts w:eastAsiaTheme="minorEastAsia"/>
          <w:vertAlign w:val="subscript"/>
          <w:lang w:val="en-US" w:eastAsia="zh-CN"/>
        </w:rPr>
        <w:t>2</w:t>
      </w:r>
      <w:r w:rsidRPr="00576761">
        <w:rPr>
          <w:rFonts w:eastAsiaTheme="minorEastAsia"/>
          <w:lang w:val="en-US" w:eastAsia="zh-CN"/>
        </w:rPr>
        <w:t xml:space="preserve"> |</w:t>
      </w:r>
      <w:r w:rsidRPr="002C6802">
        <w:rPr>
          <w:rFonts w:eastAsiaTheme="minorEastAsia"/>
          <w:lang w:val="en-US" w:eastAsia="zh-CN"/>
        </w:rPr>
        <w:t xml:space="preserve"> &lt; δ</w:t>
      </w:r>
      <w:r w:rsidRPr="00EB1E76">
        <w:rPr>
          <w:rFonts w:eastAsiaTheme="minorEastAsia"/>
          <w:lang w:val="en-US" w:eastAsia="zh-CN"/>
        </w:rPr>
        <w:t>.</w:t>
      </w:r>
    </w:p>
    <w:p w14:paraId="56D0D1B9" w14:textId="77777777" w:rsidR="00AF0F2E" w:rsidRPr="002C6802" w:rsidRDefault="00AF0F2E" w:rsidP="00AF0F2E">
      <w:pPr>
        <w:spacing w:after="120"/>
        <w:rPr>
          <w:rFonts w:eastAsiaTheme="minorEastAsia"/>
          <w:lang w:val="en-US" w:eastAsia="zh-CN"/>
        </w:rPr>
      </w:pPr>
      <w:r w:rsidRPr="00576761">
        <w:rPr>
          <w:rFonts w:eastAsiaTheme="minorEastAsia"/>
          <w:lang w:val="en-US" w:eastAsia="zh-CN"/>
        </w:rPr>
        <w:t>If such information o</w:t>
      </w:r>
      <w:r w:rsidRPr="002C6802">
        <w:rPr>
          <w:rFonts w:eastAsiaTheme="minorEastAsia"/>
          <w:lang w:val="en-US" w:eastAsia="zh-CN"/>
        </w:rPr>
        <w:t>f association is made known to the LMF, it can for example form the difference of measurement</w:t>
      </w:r>
      <w:r>
        <w:rPr>
          <w:rFonts w:eastAsiaTheme="minorEastAsia"/>
          <w:lang w:val="en-US" w:eastAsia="zh-CN"/>
        </w:rPr>
        <w:t>s</w:t>
      </w:r>
      <w:r w:rsidRPr="002C6802">
        <w:rPr>
          <w:rFonts w:eastAsiaTheme="minorEastAsia"/>
          <w:lang w:val="en-US" w:eastAsia="zh-CN"/>
        </w:rPr>
        <w:t xml:space="preserve"> conducted with the same TEG which guarantees that the timing error of said TRX chain/antenna panel that belongs to </w:t>
      </w:r>
      <w:r w:rsidRPr="002C6802">
        <w:rPr>
          <w:rFonts w:eastAsiaTheme="minorEastAsia"/>
          <w:lang w:val="en-US" w:eastAsia="zh-CN"/>
        </w:rPr>
        <w:lastRenderedPageBreak/>
        <w:t>that TEG does not change between two measurements.</w:t>
      </w:r>
      <w:r>
        <w:rPr>
          <w:rFonts w:eastAsiaTheme="minorEastAsia"/>
          <w:lang w:val="en-US" w:eastAsia="zh-CN"/>
        </w:rPr>
        <w:t xml:space="preserve"> Therefore, when the difference of the measurements conducted with the same TEG is performed, the timing error difference gets cancelled (within margin </w:t>
      </w:r>
      <w:r w:rsidRPr="002C6802">
        <w:rPr>
          <w:rFonts w:eastAsiaTheme="minorEastAsia"/>
          <w:lang w:val="en-US" w:eastAsia="zh-CN"/>
        </w:rPr>
        <w:t>δ</w:t>
      </w:r>
      <w:r>
        <w:rPr>
          <w:rFonts w:eastAsiaTheme="minorEastAsia"/>
          <w:lang w:val="en-US" w:eastAsia="zh-CN"/>
        </w:rPr>
        <w:t>).</w:t>
      </w:r>
    </w:p>
    <w:p w14:paraId="240A890A" w14:textId="77777777" w:rsidR="00AF0F2E" w:rsidRPr="002C6802" w:rsidRDefault="00AF0F2E" w:rsidP="00AF0F2E">
      <w:pPr>
        <w:spacing w:after="120"/>
        <w:rPr>
          <w:rFonts w:eastAsiaTheme="minorEastAsia"/>
          <w:lang w:val="en-US" w:eastAsia="zh-CN"/>
        </w:rPr>
      </w:pPr>
      <w:r w:rsidRPr="002C6802">
        <w:rPr>
          <w:rFonts w:eastAsiaTheme="minorEastAsia"/>
          <w:lang w:val="en-US" w:eastAsia="zh-CN"/>
        </w:rPr>
        <w:t>This can be visualized in the following example for RSTD measurements:</w:t>
      </w:r>
    </w:p>
    <w:p w14:paraId="43380E83" w14:textId="77777777" w:rsidR="00AF0F2E" w:rsidRPr="00576761" w:rsidRDefault="00AF0F2E" w:rsidP="00AF0F2E">
      <w:pPr>
        <w:spacing w:after="120"/>
        <w:rPr>
          <w:rFonts w:eastAsiaTheme="minorEastAsia"/>
          <w:lang w:val="en-US" w:eastAsia="zh-CN"/>
        </w:rPr>
      </w:pPr>
      <w:r w:rsidRPr="00576761">
        <w:rPr>
          <w:rFonts w:eastAsiaTheme="minorEastAsia"/>
          <w:noProof/>
          <w:lang w:val="en-US" w:eastAsia="zh-CN"/>
        </w:rPr>
        <w:drawing>
          <wp:inline distT="0" distB="0" distL="0" distR="0" wp14:anchorId="528E5CD4" wp14:editId="3A8C0BFB">
            <wp:extent cx="3216910" cy="257793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3658" cy="2599367"/>
                    </a:xfrm>
                    <a:prstGeom prst="rect">
                      <a:avLst/>
                    </a:prstGeom>
                    <a:noFill/>
                    <a:ln>
                      <a:noFill/>
                    </a:ln>
                  </pic:spPr>
                </pic:pic>
              </a:graphicData>
            </a:graphic>
          </wp:inline>
        </w:drawing>
      </w:r>
    </w:p>
    <w:p w14:paraId="5891952D" w14:textId="77777777" w:rsidR="00AF0F2E" w:rsidRPr="002C6802" w:rsidRDefault="00AF0F2E" w:rsidP="00AF0F2E">
      <w:pPr>
        <w:spacing w:after="120"/>
        <w:rPr>
          <w:rFonts w:eastAsiaTheme="minorEastAsia"/>
          <w:lang w:val="en-US" w:eastAsia="zh-CN"/>
        </w:rPr>
      </w:pPr>
      <w:r w:rsidRPr="002C6802">
        <w:rPr>
          <w:rFonts w:eastAsiaTheme="minorEastAsia"/>
          <w:lang w:val="en-US" w:eastAsia="zh-CN"/>
        </w:rPr>
        <w:t>In above example RSTD measurements for d1 and d3 have receive timing error that cannot be cancelled if the antenna panel used is unknown. If TEG grouping for Panel a is made possible and information by association is granted, the LMF can form RSTD</w:t>
      </w:r>
      <w:r w:rsidRPr="00EB1E76">
        <w:rPr>
          <w:rFonts w:eastAsiaTheme="minorEastAsia"/>
          <w:vertAlign w:val="subscript"/>
          <w:lang w:val="en-US" w:eastAsia="zh-CN"/>
        </w:rPr>
        <w:t>3</w:t>
      </w:r>
      <w:r w:rsidRPr="00576761">
        <w:rPr>
          <w:rFonts w:eastAsiaTheme="minorEastAsia"/>
          <w:lang w:val="en-US" w:eastAsia="zh-CN"/>
        </w:rPr>
        <w:t>-RSTD</w:t>
      </w:r>
      <w:r w:rsidRPr="00EB1E76">
        <w:rPr>
          <w:rFonts w:eastAsiaTheme="minorEastAsia"/>
          <w:vertAlign w:val="subscript"/>
          <w:lang w:val="en-US" w:eastAsia="zh-CN"/>
        </w:rPr>
        <w:t>1</w:t>
      </w:r>
      <w:r w:rsidRPr="00576761">
        <w:rPr>
          <w:rFonts w:eastAsiaTheme="minorEastAsia"/>
          <w:lang w:val="en-US" w:eastAsia="zh-CN"/>
        </w:rPr>
        <w:t>, where the receive timing errors will cancel.</w:t>
      </w:r>
    </w:p>
    <w:p w14:paraId="6414B42A" w14:textId="77777777" w:rsidR="00AF0F2E" w:rsidRPr="00576761" w:rsidRDefault="00AF0F2E" w:rsidP="00AF0F2E">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0950A0C7" w14:textId="77777777" w:rsidR="00AF0F2E" w:rsidRPr="00EB1E76" w:rsidRDefault="00AF0F2E" w:rsidP="00AF0F2E">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2</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oMath>
      </m:oMathPara>
    </w:p>
    <w:p w14:paraId="7534ACE2" w14:textId="77777777" w:rsidR="00AF0F2E" w:rsidRPr="00576761" w:rsidRDefault="00AF0F2E" w:rsidP="00AF0F2E">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ref</m:t>
                      </m:r>
                    </m:sub>
                  </m:sSub>
                </m:e>
              </m:d>
            </m:num>
            <m:den>
              <m:r>
                <w:rPr>
                  <w:rFonts w:ascii="Cambria Math" w:eastAsiaTheme="minorEastAsia" w:hAnsi="Cambria Math"/>
                  <w:lang w:val="en-US" w:eastAsia="zh-CN"/>
                </w:rPr>
                <m:t>c</m:t>
              </m:r>
            </m:den>
          </m:f>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RX,a</m:t>
              </m:r>
            </m:sub>
          </m:sSub>
          <m: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τ</m:t>
              </m:r>
            </m:e>
            <m:sub>
              <m:r>
                <m:rPr>
                  <m:sty m:val="p"/>
                </m:rPr>
                <w:rPr>
                  <w:rFonts w:ascii="Cambria Math" w:eastAsiaTheme="minorEastAsia" w:hAnsi="Cambria Math"/>
                  <w:lang w:val="en-US" w:eastAsia="zh-CN"/>
                </w:rPr>
                <m:t>RX,b</m:t>
              </m:r>
            </m:sub>
          </m:sSub>
        </m:oMath>
      </m:oMathPara>
    </w:p>
    <w:p w14:paraId="00D95BF5" w14:textId="77777777" w:rsidR="00AF0F2E" w:rsidRPr="002C6802" w:rsidRDefault="00AF0F2E" w:rsidP="00AF0F2E">
      <w:pPr>
        <w:spacing w:after="120"/>
        <w:rPr>
          <w:rFonts w:eastAsiaTheme="minorEastAsia"/>
          <w:lang w:val="de-DE" w:eastAsia="zh-CN"/>
        </w:rPr>
      </w:pPr>
      <w:r w:rsidRPr="002C6802">
        <w:rPr>
          <w:rFonts w:eastAsiaTheme="minorEastAsia"/>
          <w:lang w:val="de-DE" w:eastAsia="zh-CN"/>
        </w:rPr>
        <w:t xml:space="preserve">This will </w:t>
      </w:r>
      <w:proofErr w:type="spellStart"/>
      <w:r w:rsidRPr="002C6802">
        <w:rPr>
          <w:rFonts w:eastAsiaTheme="minorEastAsia"/>
          <w:lang w:val="de-DE" w:eastAsia="zh-CN"/>
        </w:rPr>
        <w:t>lead</w:t>
      </w:r>
      <w:proofErr w:type="spellEnd"/>
      <w:r w:rsidRPr="002C6802">
        <w:rPr>
          <w:rFonts w:eastAsiaTheme="minorEastAsia"/>
          <w:lang w:val="de-DE" w:eastAsia="zh-CN"/>
        </w:rPr>
        <w:t xml:space="preserve"> </w:t>
      </w:r>
      <w:proofErr w:type="spellStart"/>
      <w:r w:rsidRPr="002C6802">
        <w:rPr>
          <w:rFonts w:eastAsiaTheme="minorEastAsia"/>
          <w:lang w:val="de-DE" w:eastAsia="zh-CN"/>
        </w:rPr>
        <w:t>to</w:t>
      </w:r>
      <w:proofErr w:type="spellEnd"/>
    </w:p>
    <w:p w14:paraId="2DA9713D" w14:textId="77777777" w:rsidR="00AF0F2E" w:rsidRPr="00EB1E76" w:rsidRDefault="00AF0F2E" w:rsidP="00AF0F2E">
      <w:pPr>
        <w:spacing w:after="120"/>
        <w:rPr>
          <w:rFonts w:eastAsiaTheme="minorEastAsia"/>
          <w:lang w:val="en-US" w:eastAsia="zh-CN"/>
        </w:rPr>
      </w:pPr>
      <m:oMathPara>
        <m:oMath>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en-US" w:eastAsia="zh-CN"/>
            </w:rPr>
            <m:t>-RST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r>
            <w:rPr>
              <w:rFonts w:ascii="Cambria Math" w:eastAsiaTheme="minorEastAsia" w:hAnsi="Cambria Math"/>
              <w:lang w:val="de-DE" w:eastAsia="zh-CN"/>
            </w:rPr>
            <m:t>=</m:t>
          </m:r>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3</m:t>
                      </m:r>
                    </m:sub>
                  </m:sSub>
                  <m:r>
                    <w:rPr>
                      <w:rFonts w:ascii="Cambria Math" w:eastAsiaTheme="minorEastAsia" w:hAnsi="Cambria Math"/>
                      <w:lang w:val="de-DE"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1</m:t>
                      </m:r>
                    </m:sub>
                  </m:sSub>
                </m:e>
              </m:d>
            </m:num>
            <m:den>
              <m:r>
                <w:rPr>
                  <w:rFonts w:ascii="Cambria Math" w:eastAsiaTheme="minorEastAsia" w:hAnsi="Cambria Math"/>
                  <w:lang w:val="en-US" w:eastAsia="zh-CN"/>
                </w:rPr>
                <m:t>c</m:t>
              </m:r>
            </m:den>
          </m:f>
        </m:oMath>
      </m:oMathPara>
    </w:p>
    <w:p w14:paraId="586A0395" w14:textId="77777777" w:rsidR="00AF0F2E" w:rsidRDefault="00AF0F2E" w:rsidP="00AF0F2E">
      <w:pPr>
        <w:spacing w:after="120"/>
        <w:rPr>
          <w:rFonts w:eastAsiaTheme="minorEastAsia"/>
          <w:lang w:val="en-US" w:eastAsia="zh-CN"/>
        </w:rPr>
      </w:pPr>
      <w:proofErr w:type="gramStart"/>
      <w:r w:rsidRPr="00EB1E76">
        <w:rPr>
          <w:rFonts w:eastAsiaTheme="minorEastAsia"/>
          <w:lang w:val="en-US" w:eastAsia="zh-CN"/>
        </w:rPr>
        <w:t>In reality timing</w:t>
      </w:r>
      <w:proofErr w:type="gramEnd"/>
      <w:r w:rsidRPr="00EB1E76">
        <w:rPr>
          <w:rFonts w:eastAsiaTheme="minorEastAsia"/>
          <w:lang w:val="en-US" w:eastAsia="zh-CN"/>
        </w:rPr>
        <w:t xml:space="preserve"> errors will not cancel </w:t>
      </w:r>
      <w:r w:rsidRPr="002C6802">
        <w:rPr>
          <w:rFonts w:eastAsiaTheme="minorEastAsia"/>
          <w:lang w:val="en-US" w:eastAsia="zh-CN"/>
        </w:rPr>
        <w:t>completely but</w:t>
      </w:r>
      <w:r w:rsidRPr="00EB1E76">
        <w:rPr>
          <w:rFonts w:eastAsiaTheme="minorEastAsia"/>
          <w:lang w:val="en-US" w:eastAsia="zh-CN"/>
        </w:rPr>
        <w:t xml:space="preserve"> have some residual timing error which is however smaller than the margin delta.</w:t>
      </w:r>
    </w:p>
    <w:p w14:paraId="761848F9" w14:textId="0FA2FDB0" w:rsidR="00AF0F2E" w:rsidRDefault="00AF0F2E" w:rsidP="00AF0F2E">
      <w:pPr>
        <w:spacing w:after="120"/>
        <w:rPr>
          <w:rFonts w:eastAsiaTheme="minorEastAsia"/>
          <w:lang w:val="en-US" w:eastAsia="zh-CN"/>
        </w:rPr>
      </w:pPr>
      <w:r>
        <w:rPr>
          <w:rFonts w:eastAsiaTheme="minorEastAsia"/>
          <w:lang w:val="en-US" w:eastAsia="zh-CN"/>
        </w:rPr>
        <w:t xml:space="preserve">However, the raised questions in </w:t>
      </w:r>
      <w:r w:rsidR="00DF59CA">
        <w:rPr>
          <w:rFonts w:eastAsiaTheme="minorEastAsia"/>
          <w:lang w:val="en-US" w:eastAsia="zh-CN"/>
        </w:rPr>
        <w:t xml:space="preserve">RAN4#99-e </w:t>
      </w:r>
      <w:r>
        <w:rPr>
          <w:rFonts w:eastAsiaTheme="minorEastAsia"/>
          <w:lang w:val="en-US" w:eastAsia="zh-CN"/>
        </w:rPr>
        <w:t>regarding TEG association did incorporate some different views concerning the understanding of TEG. As we understand it, the reasoning behind TEG is not to group multiple antenna panels and TRX chains with similar timing error before or after group delay calibration, rather to be able to provide association information without limiting implementation, to ensure that the timing error difference between measurements/transmissions associated with the same TAG are within a margin delta. Therefore, it needs to be discussed if there are any feasibility issues with TEG reporting not primarily with grouping multiple antenna panels together but rather other topics that are still valid for the case that a TEG normally only addresses one antenna panel / TRX chain, such as time variant behavior of the timing error.</w:t>
      </w:r>
    </w:p>
    <w:p w14:paraId="0B883B26" w14:textId="7AFF32C9" w:rsidR="006913E5" w:rsidRPr="006913E5" w:rsidRDefault="00744ADF" w:rsidP="00BC5FED">
      <w:pPr>
        <w:pStyle w:val="Observation"/>
        <w:rPr>
          <w:rFonts w:eastAsiaTheme="minorEastAsia"/>
          <w:lang w:val="en-US" w:eastAsia="zh-CN"/>
        </w:rPr>
      </w:pPr>
      <w:r>
        <w:rPr>
          <w:lang w:val="en-US"/>
        </w:rPr>
        <w:t>TEG enables association information without limiting implementation</w:t>
      </w:r>
      <w:r w:rsidR="00F11F20">
        <w:rPr>
          <w:lang w:val="en-US"/>
        </w:rPr>
        <w:t xml:space="preserve"> to ensure that the timing error difference between measurements/transmissions are within</w:t>
      </w:r>
      <w:r w:rsidR="002722D7">
        <w:rPr>
          <w:lang w:val="en-US"/>
        </w:rPr>
        <w:t xml:space="preserve"> a certain margin delta</w:t>
      </w:r>
    </w:p>
    <w:p w14:paraId="05FDF558" w14:textId="7008BC25" w:rsidR="00DF59CA" w:rsidRDefault="007B780E" w:rsidP="00AF0F2E">
      <w:pPr>
        <w:spacing w:after="120"/>
        <w:rPr>
          <w:rFonts w:eastAsiaTheme="minorEastAsia"/>
          <w:lang w:val="en-US" w:eastAsia="zh-CN"/>
        </w:rPr>
      </w:pPr>
      <w:r>
        <w:rPr>
          <w:rFonts w:eastAsiaTheme="minorEastAsia"/>
          <w:lang w:val="en-US" w:eastAsia="zh-CN"/>
        </w:rPr>
        <w:t>Furthermore,</w:t>
      </w:r>
      <w:r w:rsidR="00E67DCD">
        <w:rPr>
          <w:rFonts w:eastAsiaTheme="minorEastAsia"/>
          <w:lang w:val="en-US" w:eastAsia="zh-CN"/>
        </w:rPr>
        <w:t xml:space="preserve"> the residual calibration error</w:t>
      </w:r>
      <w:r>
        <w:rPr>
          <w:rFonts w:eastAsiaTheme="minorEastAsia"/>
          <w:lang w:val="en-US" w:eastAsia="zh-CN"/>
        </w:rPr>
        <w:t xml:space="preserve"> itself</w:t>
      </w:r>
      <w:r w:rsidR="00E67DCD">
        <w:rPr>
          <w:rFonts w:eastAsiaTheme="minorEastAsia"/>
          <w:lang w:val="en-US" w:eastAsia="zh-CN"/>
        </w:rPr>
        <w:t xml:space="preserve"> </w:t>
      </w:r>
      <w:r>
        <w:rPr>
          <w:rFonts w:eastAsiaTheme="minorEastAsia"/>
          <w:lang w:val="en-US" w:eastAsia="zh-CN"/>
        </w:rPr>
        <w:t xml:space="preserve">does not </w:t>
      </w:r>
      <w:r w:rsidR="00E67DCD">
        <w:rPr>
          <w:rFonts w:eastAsiaTheme="minorEastAsia"/>
          <w:lang w:val="en-US" w:eastAsia="zh-CN"/>
        </w:rPr>
        <w:t xml:space="preserve">matter, under the assumption that the error would be time-invariant. If TEG association shall point out that that the timing errors which affect the measured timing accuracy has not changed in between conducting measurements/transmission, it is not necessary to gain knowledge of the absolute value of the residual timing error. </w:t>
      </w:r>
      <w:r w:rsidR="00AD7ECC">
        <w:rPr>
          <w:rFonts w:eastAsiaTheme="minorEastAsia"/>
          <w:lang w:val="en-US" w:eastAsia="zh-CN"/>
        </w:rPr>
        <w:t xml:space="preserve">Furthermore, if an absolute value of the timing error was </w:t>
      </w:r>
      <w:r w:rsidR="0092645A">
        <w:rPr>
          <w:rFonts w:eastAsiaTheme="minorEastAsia"/>
          <w:lang w:val="en-US" w:eastAsia="zh-CN"/>
        </w:rPr>
        <w:t>known, the entity could correct for it, rendering any treatment via TEG obsolete.</w:t>
      </w:r>
    </w:p>
    <w:p w14:paraId="6F046EBB" w14:textId="3EEDB2C1" w:rsidR="007B780E" w:rsidRPr="00741C7E" w:rsidRDefault="00E92D65" w:rsidP="0070526B">
      <w:pPr>
        <w:pStyle w:val="Observation"/>
        <w:rPr>
          <w:rFonts w:eastAsiaTheme="minorEastAsia"/>
          <w:lang w:val="en-US" w:eastAsia="zh-CN"/>
        </w:rPr>
      </w:pPr>
      <w:r w:rsidRPr="00741C7E">
        <w:rPr>
          <w:lang w:val="en-US"/>
        </w:rPr>
        <w:t xml:space="preserve">The absolute value of the residual </w:t>
      </w:r>
      <w:r w:rsidR="00DA28D0" w:rsidRPr="00741C7E">
        <w:rPr>
          <w:lang w:val="en-US"/>
        </w:rPr>
        <w:t xml:space="preserve">timing error is </w:t>
      </w:r>
      <w:r w:rsidR="000757DE" w:rsidRPr="00741C7E">
        <w:rPr>
          <w:lang w:val="en-US"/>
        </w:rPr>
        <w:t>irrelevant to TEG</w:t>
      </w:r>
    </w:p>
    <w:p w14:paraId="0101D963" w14:textId="69490503" w:rsidR="001C5288" w:rsidRDefault="001C5288" w:rsidP="001C5288">
      <w:pPr>
        <w:spacing w:after="120"/>
        <w:rPr>
          <w:rFonts w:eastAsiaTheme="minorEastAsia"/>
          <w:lang w:val="en-US" w:eastAsia="zh-CN"/>
        </w:rPr>
      </w:pPr>
      <w:r>
        <w:rPr>
          <w:rFonts w:eastAsiaTheme="minorEastAsia"/>
          <w:lang w:val="en-US" w:eastAsia="zh-CN"/>
        </w:rPr>
        <w:lastRenderedPageBreak/>
        <w:t xml:space="preserve">One question arises is, that since TEG association is based on information about a single antenna panel and verifying that in between measurements the timing error difference is still smaller than a certain threshold, then what would time variant behavior mean? Would time variant behavior be relatively small, such that </w:t>
      </w:r>
      <w:r w:rsidRPr="002C6802">
        <w:rPr>
          <w:rFonts w:eastAsiaTheme="minorEastAsia"/>
          <w:lang w:val="en-US" w:eastAsia="zh-CN"/>
        </w:rPr>
        <w:t>|</w:t>
      </w:r>
      <w:r w:rsidRPr="00BB61E2">
        <w:rPr>
          <w:rFonts w:eastAsiaTheme="minorEastAsia"/>
          <w:lang w:val="en-US" w:eastAsia="zh-CN"/>
        </w:rPr>
        <w:t xml:space="preserve"> τ</w:t>
      </w:r>
      <w:r w:rsidRPr="00576761">
        <w:rPr>
          <w:rFonts w:eastAsiaTheme="minorEastAsia"/>
          <w:vertAlign w:val="subscript"/>
          <w:lang w:val="en-US" w:eastAsia="zh-CN"/>
        </w:rPr>
        <w:t>1</w:t>
      </w:r>
      <w:r w:rsidRPr="00576761">
        <w:rPr>
          <w:rFonts w:eastAsiaTheme="minorEastAsia"/>
          <w:lang w:val="en-US" w:eastAsia="zh-CN"/>
        </w:rPr>
        <w:t xml:space="preserve"> -</w:t>
      </w:r>
      <w:r w:rsidRPr="002C6802">
        <w:rPr>
          <w:rFonts w:eastAsiaTheme="minorEastAsia"/>
          <w:lang w:val="en-US" w:eastAsia="zh-CN"/>
        </w:rPr>
        <w:t xml:space="preserve"> </w:t>
      </w:r>
      <w:r w:rsidRPr="00BB61E2">
        <w:rPr>
          <w:rFonts w:eastAsiaTheme="minorEastAsia"/>
          <w:lang w:val="en-US" w:eastAsia="zh-CN"/>
        </w:rPr>
        <w:t>τ</w:t>
      </w:r>
      <w:r w:rsidRPr="00576761">
        <w:rPr>
          <w:rFonts w:eastAsiaTheme="minorEastAsia"/>
          <w:vertAlign w:val="subscript"/>
          <w:lang w:val="en-US" w:eastAsia="zh-CN"/>
        </w:rPr>
        <w:t>2</w:t>
      </w:r>
      <w:r w:rsidRPr="00576761">
        <w:rPr>
          <w:rFonts w:eastAsiaTheme="minorEastAsia"/>
          <w:lang w:val="en-US" w:eastAsia="zh-CN"/>
        </w:rPr>
        <w:t xml:space="preserve"> |</w:t>
      </w:r>
      <w:r w:rsidRPr="002C6802">
        <w:rPr>
          <w:rFonts w:eastAsiaTheme="minorEastAsia"/>
          <w:lang w:val="en-US" w:eastAsia="zh-CN"/>
        </w:rPr>
        <w:t xml:space="preserve"> &lt; δ</w:t>
      </w:r>
      <w:r>
        <w:rPr>
          <w:rFonts w:eastAsiaTheme="minorEastAsia"/>
          <w:lang w:val="en-US" w:eastAsia="zh-CN"/>
        </w:rPr>
        <w:t xml:space="preserve"> still holds true and therefore, no “change” in TEG association is needed. If it would </w:t>
      </w:r>
      <w:r w:rsidRPr="00EB1E76">
        <w:rPr>
          <w:rFonts w:eastAsiaTheme="minorEastAsia"/>
          <w:b/>
          <w:bCs/>
          <w:lang w:val="en-US" w:eastAsia="zh-CN"/>
        </w:rPr>
        <w:t>not</w:t>
      </w:r>
      <w:r>
        <w:rPr>
          <w:rFonts w:eastAsiaTheme="minorEastAsia"/>
          <w:lang w:val="en-US" w:eastAsia="zh-CN"/>
        </w:rPr>
        <w:t xml:space="preserve"> be relatively small, one could argue that the calibration itself was unmeaningful in the first place, however this discussion is reliant on how big or small the threshold </w:t>
      </w:r>
      <w:r w:rsidRPr="002C6802">
        <w:rPr>
          <w:rFonts w:eastAsiaTheme="minorEastAsia"/>
          <w:lang w:val="en-US" w:eastAsia="zh-CN"/>
        </w:rPr>
        <w:t>δ</w:t>
      </w:r>
      <w:r>
        <w:rPr>
          <w:rFonts w:eastAsiaTheme="minorEastAsia"/>
          <w:lang w:val="en-US" w:eastAsia="zh-CN"/>
        </w:rPr>
        <w:t xml:space="preserve"> shall be. Therefore, considering </w:t>
      </w:r>
      <w:r w:rsidRPr="002C6802">
        <w:rPr>
          <w:rFonts w:eastAsiaTheme="minorEastAsia"/>
          <w:lang w:val="en-US" w:eastAsia="zh-CN"/>
        </w:rPr>
        <w:t>δ</w:t>
      </w:r>
      <w:r>
        <w:rPr>
          <w:rFonts w:eastAsiaTheme="minorEastAsia"/>
          <w:lang w:val="en-US" w:eastAsia="zh-CN"/>
        </w:rPr>
        <w:t xml:space="preserve">, we are fine to study if residual timing error differences after calibration are static, semi-static or dynamic and what implications with regards to TEG there would be assuming certain threshold </w:t>
      </w:r>
      <w:r w:rsidRPr="002C6802">
        <w:rPr>
          <w:rFonts w:eastAsiaTheme="minorEastAsia"/>
          <w:lang w:val="en-US" w:eastAsia="zh-CN"/>
        </w:rPr>
        <w:t>δ</w:t>
      </w:r>
      <w:r>
        <w:rPr>
          <w:rFonts w:eastAsiaTheme="minorEastAsia"/>
          <w:lang w:val="en-US" w:eastAsia="zh-CN"/>
        </w:rPr>
        <w:t xml:space="preserve"> to apply association with certain TEG.</w:t>
      </w:r>
    </w:p>
    <w:p w14:paraId="31522A38" w14:textId="026C4E18" w:rsidR="00605D67" w:rsidRPr="004B6EF3" w:rsidRDefault="00D8389B" w:rsidP="007944DA">
      <w:pPr>
        <w:pStyle w:val="Proposal"/>
        <w:rPr>
          <w:rFonts w:eastAsiaTheme="minorEastAsia"/>
          <w:lang w:val="en-US"/>
        </w:rPr>
      </w:pPr>
      <w:r>
        <w:rPr>
          <w:lang w:val="en-GB"/>
        </w:rPr>
        <w:t xml:space="preserve">Study </w:t>
      </w:r>
      <w:proofErr w:type="spellStart"/>
      <w:r>
        <w:rPr>
          <w:lang w:val="en-GB"/>
        </w:rPr>
        <w:t>behavior</w:t>
      </w:r>
      <w:proofErr w:type="spellEnd"/>
      <w:r>
        <w:rPr>
          <w:lang w:val="en-GB"/>
        </w:rPr>
        <w:t xml:space="preserve"> of residual timing error differences after calibration on static, semi-static of dynamic </w:t>
      </w:r>
      <w:proofErr w:type="spellStart"/>
      <w:r>
        <w:rPr>
          <w:lang w:val="en-GB"/>
        </w:rPr>
        <w:t>behavior</w:t>
      </w:r>
      <w:proofErr w:type="spellEnd"/>
      <w:r w:rsidR="007C6C36">
        <w:rPr>
          <w:lang w:val="en-GB"/>
        </w:rPr>
        <w:t xml:space="preserve"> and its implications to TEG association based on margin threshold</w:t>
      </w:r>
    </w:p>
    <w:p w14:paraId="01EFF8FB" w14:textId="58F15F9F" w:rsidR="002A2371" w:rsidRDefault="002A2371" w:rsidP="002A2371">
      <w:pPr>
        <w:spacing w:after="120"/>
        <w:rPr>
          <w:rFonts w:eastAsiaTheme="minorEastAsia"/>
          <w:lang w:val="en-US" w:eastAsia="zh-CN"/>
        </w:rPr>
      </w:pPr>
      <w:r>
        <w:rPr>
          <w:rFonts w:eastAsiaTheme="minorEastAsia"/>
          <w:lang w:val="en-US" w:eastAsia="zh-CN"/>
        </w:rPr>
        <w:t xml:space="preserve">In our view, most TRPs which would even fall under consideration to be made distinguishable via TEG association would not comprise more than a single TEG, therefore reporting such identification aid is unnecessary. This follows the assumption that </w:t>
      </w:r>
      <w:proofErr w:type="spellStart"/>
      <w:r>
        <w:rPr>
          <w:rFonts w:eastAsiaTheme="minorEastAsia"/>
          <w:lang w:val="en-US" w:eastAsia="zh-CN"/>
        </w:rPr>
        <w:t>gNB</w:t>
      </w:r>
      <w:proofErr w:type="spellEnd"/>
      <w:r>
        <w:rPr>
          <w:rFonts w:eastAsiaTheme="minorEastAsia"/>
          <w:lang w:val="en-US" w:eastAsia="zh-CN"/>
        </w:rPr>
        <w:t xml:space="preserve">/TRP compared to UEs </w:t>
      </w:r>
      <w:proofErr w:type="gramStart"/>
      <w:r>
        <w:rPr>
          <w:rFonts w:eastAsiaTheme="minorEastAsia"/>
          <w:lang w:val="en-US" w:eastAsia="zh-CN"/>
        </w:rPr>
        <w:t>generally speaking are</w:t>
      </w:r>
      <w:proofErr w:type="gramEnd"/>
      <w:r>
        <w:rPr>
          <w:rFonts w:eastAsiaTheme="minorEastAsia"/>
          <w:lang w:val="en-US" w:eastAsia="zh-CN"/>
        </w:rPr>
        <w:t xml:space="preserve"> rather fixed base, known location, constant sector hull/envelope types of deployments which do not have multiple antenna panels with opposing orientation. In the case of DL PRS, furthermore the </w:t>
      </w:r>
      <w:proofErr w:type="spellStart"/>
      <w:r>
        <w:rPr>
          <w:rFonts w:eastAsiaTheme="minorEastAsia"/>
          <w:lang w:val="en-US" w:eastAsia="zh-CN"/>
        </w:rPr>
        <w:t>gNB</w:t>
      </w:r>
      <w:proofErr w:type="spellEnd"/>
      <w:r>
        <w:rPr>
          <w:rFonts w:eastAsiaTheme="minorEastAsia"/>
          <w:lang w:val="en-US" w:eastAsia="zh-CN"/>
        </w:rPr>
        <w:t xml:space="preserve">/TRP would only be eligible to provide association information for the TX TEG, which is furthermore unnecessary, since a TRP even if equipped with multiple panels can be configured </w:t>
      </w:r>
      <w:r w:rsidR="00741C7E">
        <w:rPr>
          <w:rFonts w:eastAsiaTheme="minorEastAsia"/>
          <w:lang w:val="en-US" w:eastAsia="zh-CN"/>
        </w:rPr>
        <w:t>as multiple</w:t>
      </w:r>
      <w:r>
        <w:rPr>
          <w:rFonts w:eastAsiaTheme="minorEastAsia"/>
          <w:lang w:val="en-US" w:eastAsia="zh-CN"/>
        </w:rPr>
        <w:t xml:space="preserve"> TRPs with different DL PRS and therefore are distinguishable anyway.</w:t>
      </w:r>
      <w:r w:rsidR="00991EC7">
        <w:rPr>
          <w:rFonts w:eastAsiaTheme="minorEastAsia"/>
          <w:lang w:val="en-US" w:eastAsia="zh-CN"/>
        </w:rPr>
        <w:t xml:space="preserve"> </w:t>
      </w:r>
      <w:r w:rsidR="00991EC7" w:rsidRPr="000858A3">
        <w:rPr>
          <w:lang w:val="en-US"/>
        </w:rPr>
        <w:t xml:space="preserve">However, for potential multi antenna panel </w:t>
      </w:r>
      <w:proofErr w:type="spellStart"/>
      <w:r w:rsidR="00991EC7" w:rsidRPr="000858A3">
        <w:rPr>
          <w:lang w:val="en-US"/>
        </w:rPr>
        <w:t>gNBs</w:t>
      </w:r>
      <w:proofErr w:type="spellEnd"/>
      <w:r w:rsidR="00991EC7" w:rsidRPr="000858A3">
        <w:rPr>
          <w:lang w:val="en-US"/>
        </w:rPr>
        <w:t xml:space="preserve"> there exist</w:t>
      </w:r>
      <w:r w:rsidR="00142481">
        <w:rPr>
          <w:lang w:val="en-US"/>
        </w:rPr>
        <w:t>s</w:t>
      </w:r>
      <w:r w:rsidR="00991EC7" w:rsidRPr="000858A3">
        <w:rPr>
          <w:lang w:val="en-US"/>
        </w:rPr>
        <w:t xml:space="preserve"> a very efficient mitigation technique. Each antenna panel can be defined as a separate TRP transmitting its own DL PRS and performing </w:t>
      </w:r>
      <w:r w:rsidR="00F81E2B">
        <w:rPr>
          <w:lang w:val="en-US"/>
        </w:rPr>
        <w:t>positioning</w:t>
      </w:r>
      <w:r w:rsidR="00991EC7" w:rsidRPr="000858A3">
        <w:rPr>
          <w:lang w:val="en-US"/>
        </w:rPr>
        <w:t xml:space="preserve"> measurements. This mitigates any RX/TX timing errors and as a bonus also mitigates the errors coming from the spatial separation of the antenna panels. This solution is thus superior to the use of </w:t>
      </w:r>
      <w:proofErr w:type="spellStart"/>
      <w:r w:rsidR="00991EC7" w:rsidRPr="000858A3">
        <w:rPr>
          <w:lang w:val="en-US"/>
        </w:rPr>
        <w:t>gNB</w:t>
      </w:r>
      <w:proofErr w:type="spellEnd"/>
      <w:r w:rsidR="00991EC7" w:rsidRPr="000858A3">
        <w:rPr>
          <w:lang w:val="en-US"/>
        </w:rPr>
        <w:t xml:space="preserve"> RX/TX TEGs and in addition requires no specification changes.</w:t>
      </w:r>
    </w:p>
    <w:p w14:paraId="26199434" w14:textId="3E2695D8" w:rsidR="00B4553E" w:rsidRPr="00741C7E" w:rsidRDefault="00AC5511" w:rsidP="006C4CAB">
      <w:pPr>
        <w:pStyle w:val="Proposal"/>
        <w:rPr>
          <w:lang w:val="en-US"/>
        </w:rPr>
      </w:pPr>
      <w:r w:rsidRPr="00AC5511">
        <w:rPr>
          <w:lang w:val="en-GB"/>
        </w:rPr>
        <w:t xml:space="preserve">TEG reporting for </w:t>
      </w:r>
      <w:proofErr w:type="spellStart"/>
      <w:r w:rsidRPr="00AC5511">
        <w:rPr>
          <w:lang w:val="en-GB"/>
        </w:rPr>
        <w:t>gNB</w:t>
      </w:r>
      <w:proofErr w:type="spellEnd"/>
      <w:r w:rsidRPr="00AC5511">
        <w:rPr>
          <w:lang w:val="en-GB"/>
        </w:rPr>
        <w:t xml:space="preserve"> is not needed, since </w:t>
      </w:r>
      <w:bookmarkStart w:id="5" w:name="_Toc78966563"/>
      <w:proofErr w:type="spellStart"/>
      <w:r w:rsidRPr="00741C7E">
        <w:rPr>
          <w:lang w:val="en-US"/>
        </w:rPr>
        <w:t>gNB</w:t>
      </w:r>
      <w:proofErr w:type="spellEnd"/>
      <w:r w:rsidRPr="00741C7E">
        <w:rPr>
          <w:lang w:val="en-US"/>
        </w:rPr>
        <w:t xml:space="preserve"> RX/TX timing errors can be mitigated by defining each </w:t>
      </w:r>
      <w:proofErr w:type="spellStart"/>
      <w:r w:rsidRPr="00741C7E">
        <w:rPr>
          <w:lang w:val="en-US"/>
        </w:rPr>
        <w:t>gNB</w:t>
      </w:r>
      <w:proofErr w:type="spellEnd"/>
      <w:r w:rsidRPr="00741C7E">
        <w:rPr>
          <w:lang w:val="en-US"/>
        </w:rPr>
        <w:t xml:space="preserve"> antenna panel as a separate TRP with its own DL PRS transmissions and positioning measurements.</w:t>
      </w:r>
      <w:bookmarkEnd w:id="5"/>
    </w:p>
    <w:p w14:paraId="79C4F002" w14:textId="19B5799E" w:rsidR="00E67DCD" w:rsidRDefault="00C539A4" w:rsidP="002A2371">
      <w:pPr>
        <w:spacing w:after="120"/>
        <w:rPr>
          <w:rFonts w:eastAsiaTheme="minorEastAsia"/>
          <w:lang w:val="en-US" w:eastAsia="zh-CN"/>
        </w:rPr>
      </w:pPr>
      <w:r>
        <w:rPr>
          <w:rFonts w:eastAsiaTheme="minorEastAsia"/>
          <w:lang w:val="en-US" w:eastAsia="zh-CN"/>
        </w:rPr>
        <w:t>In RAN4#99-e it was addressed, that one could</w:t>
      </w:r>
      <w:r w:rsidR="002A2371">
        <w:rPr>
          <w:rFonts w:eastAsiaTheme="minorEastAsia"/>
          <w:lang w:val="en-US" w:eastAsia="zh-CN"/>
        </w:rPr>
        <w:t xml:space="preserve"> us</w:t>
      </w:r>
      <w:r>
        <w:rPr>
          <w:rFonts w:eastAsiaTheme="minorEastAsia"/>
          <w:lang w:val="en-US" w:eastAsia="zh-CN"/>
        </w:rPr>
        <w:t>e</w:t>
      </w:r>
      <w:r w:rsidR="002A2371">
        <w:rPr>
          <w:rFonts w:eastAsiaTheme="minorEastAsia"/>
          <w:lang w:val="en-US" w:eastAsia="zh-CN"/>
        </w:rPr>
        <w:t xml:space="preserve"> TEG for </w:t>
      </w:r>
      <w:proofErr w:type="spellStart"/>
      <w:r w:rsidR="002A2371">
        <w:rPr>
          <w:rFonts w:eastAsiaTheme="minorEastAsia"/>
          <w:lang w:val="en-US" w:eastAsia="zh-CN"/>
        </w:rPr>
        <w:t>gNBs</w:t>
      </w:r>
      <w:proofErr w:type="spellEnd"/>
      <w:r w:rsidR="002A2371">
        <w:rPr>
          <w:rFonts w:eastAsiaTheme="minorEastAsia"/>
          <w:lang w:val="en-US" w:eastAsia="zh-CN"/>
        </w:rPr>
        <w:t xml:space="preserve"> to differentiate antenna panels with certain distance by using the uncalibrated group delay</w:t>
      </w:r>
      <w:r w:rsidR="00E21D8F">
        <w:rPr>
          <w:rFonts w:eastAsiaTheme="minorEastAsia"/>
          <w:lang w:val="en-US" w:eastAsia="zh-CN"/>
        </w:rPr>
        <w:t xml:space="preserve"> –</w:t>
      </w:r>
      <w:r w:rsidR="002A2371">
        <w:rPr>
          <w:rFonts w:eastAsiaTheme="minorEastAsia"/>
          <w:lang w:val="en-US" w:eastAsia="zh-CN"/>
        </w:rPr>
        <w:t xml:space="preserve"> our</w:t>
      </w:r>
      <w:r w:rsidR="00E21D8F">
        <w:rPr>
          <w:rFonts w:eastAsiaTheme="minorEastAsia"/>
          <w:lang w:val="en-US" w:eastAsia="zh-CN"/>
        </w:rPr>
        <w:t xml:space="preserve"> </w:t>
      </w:r>
      <w:r w:rsidR="002A2371">
        <w:rPr>
          <w:rFonts w:eastAsiaTheme="minorEastAsia"/>
          <w:lang w:val="en-US" w:eastAsia="zh-CN"/>
        </w:rPr>
        <w:t>understanding is that compensation for difference in position of different antennas has been discussed in RAN1 but has been excluded (R1-2007172). Since there was not much traction on Rx diversity issue in RAN1 during SI stage, this was not included in the WID scope for Rel-17.</w:t>
      </w:r>
    </w:p>
    <w:p w14:paraId="4F5F2513" w14:textId="70368309" w:rsidR="00B4553E" w:rsidRPr="00741C7E" w:rsidRDefault="006C4CAB" w:rsidP="0070526B">
      <w:pPr>
        <w:pStyle w:val="Observation"/>
        <w:rPr>
          <w:rFonts w:eastAsiaTheme="minorEastAsia"/>
          <w:lang w:val="en-US" w:eastAsia="zh-CN"/>
        </w:rPr>
      </w:pPr>
      <w:r w:rsidRPr="00741C7E">
        <w:rPr>
          <w:lang w:val="en-US"/>
        </w:rPr>
        <w:t xml:space="preserve">Differentiation of antenna panels with certain </w:t>
      </w:r>
      <w:r w:rsidR="004F2811" w:rsidRPr="00741C7E">
        <w:rPr>
          <w:lang w:val="en-US"/>
        </w:rPr>
        <w:t>distance in location/position is not in WID scope for Rel-17</w:t>
      </w:r>
    </w:p>
    <w:p w14:paraId="18EE9816" w14:textId="6A2A7210" w:rsidR="002A2371" w:rsidRDefault="00B30958" w:rsidP="002A2371">
      <w:pPr>
        <w:spacing w:after="120"/>
        <w:rPr>
          <w:rFonts w:eastAsiaTheme="minorEastAsia"/>
          <w:lang w:val="en-US" w:eastAsia="zh-CN"/>
        </w:rPr>
      </w:pPr>
      <w:r>
        <w:rPr>
          <w:rFonts w:eastAsiaTheme="minorEastAsia"/>
          <w:lang w:val="en-US" w:eastAsia="zh-CN"/>
        </w:rPr>
        <w:t>In conclusion however, it has been</w:t>
      </w:r>
      <w:r w:rsidR="004E4627">
        <w:rPr>
          <w:rFonts w:eastAsiaTheme="minorEastAsia"/>
          <w:lang w:val="en-US" w:eastAsia="zh-CN"/>
        </w:rPr>
        <w:t xml:space="preserve"> found</w:t>
      </w:r>
      <w:r w:rsidR="00C539A4">
        <w:rPr>
          <w:rFonts w:eastAsiaTheme="minorEastAsia"/>
          <w:lang w:val="en-US" w:eastAsia="zh-CN"/>
        </w:rPr>
        <w:t xml:space="preserve"> that TEG association is applicable for UEs. It is noted that TEG association is based on identification of more than one measurement which was conducted while the difference of residual timing errors of all measurements with identified TEG are smaller than some threshold value. In the case of RSTD measurements evaluation by LMF, TEG association information can be used to tackle the orientation problem and furthermore allow for more positioning accuracy by combining multiple RSTD measurements in such a way that common timing errors cancel, at least to some extent, namely the threshold for timing error differences between multiple measurements which is used to define TEG.</w:t>
      </w:r>
    </w:p>
    <w:p w14:paraId="3B608016" w14:textId="6B2E661B" w:rsidR="00B4553E" w:rsidRPr="00797CD2" w:rsidRDefault="00627467" w:rsidP="0070526B">
      <w:pPr>
        <w:pStyle w:val="Proposal"/>
        <w:rPr>
          <w:rFonts w:eastAsiaTheme="minorEastAsia"/>
          <w:lang w:val="en-US"/>
        </w:rPr>
      </w:pPr>
      <w:r w:rsidRPr="00741C7E">
        <w:rPr>
          <w:lang w:val="en-US"/>
        </w:rPr>
        <w:t>TEG reporting for UEs is applicable</w:t>
      </w:r>
    </w:p>
    <w:p w14:paraId="7B421EAC" w14:textId="6DD9D06B" w:rsidR="0087551F" w:rsidRDefault="0087551F" w:rsidP="0087551F">
      <w:pPr>
        <w:pStyle w:val="Heading1"/>
        <w:tabs>
          <w:tab w:val="num" w:pos="432"/>
        </w:tabs>
        <w:ind w:left="431" w:right="72" w:hanging="431"/>
        <w:jc w:val="both"/>
        <w:rPr>
          <w:szCs w:val="36"/>
          <w:lang w:val="en-US"/>
        </w:rPr>
      </w:pPr>
      <w:r>
        <w:rPr>
          <w:szCs w:val="36"/>
          <w:lang w:val="en-US"/>
        </w:rPr>
        <w:t>Conclusion</w:t>
      </w:r>
    </w:p>
    <w:p w14:paraId="7350C226" w14:textId="77777777" w:rsidR="0070526B" w:rsidRPr="0070526B" w:rsidRDefault="0070526B" w:rsidP="0070526B">
      <w:pPr>
        <w:pStyle w:val="Observation"/>
        <w:numPr>
          <w:ilvl w:val="0"/>
          <w:numId w:val="37"/>
        </w:numPr>
        <w:rPr>
          <w:rFonts w:eastAsiaTheme="minorEastAsia"/>
          <w:lang w:val="en-US" w:eastAsia="zh-CN"/>
        </w:rPr>
      </w:pPr>
      <w:r w:rsidRPr="0070526B">
        <w:rPr>
          <w:lang w:val="en-US"/>
        </w:rPr>
        <w:t>TEG enables association information without limiting implementation to ensure that the timing error difference between measurements/transmissions are within a certain margin delta</w:t>
      </w:r>
    </w:p>
    <w:p w14:paraId="29363294" w14:textId="77777777" w:rsidR="0070526B" w:rsidRPr="0070526B" w:rsidRDefault="0070526B" w:rsidP="0070526B">
      <w:pPr>
        <w:pStyle w:val="Observation"/>
        <w:numPr>
          <w:ilvl w:val="0"/>
          <w:numId w:val="37"/>
        </w:numPr>
        <w:rPr>
          <w:rFonts w:eastAsiaTheme="minorEastAsia"/>
          <w:lang w:val="en-US" w:eastAsia="zh-CN"/>
        </w:rPr>
      </w:pPr>
      <w:r w:rsidRPr="0070526B">
        <w:rPr>
          <w:lang w:val="en-US"/>
        </w:rPr>
        <w:t>The absolute value of the residual timing error is irrelevant to TEG</w:t>
      </w:r>
    </w:p>
    <w:p w14:paraId="56F059DD" w14:textId="57B107DA" w:rsidR="0070526B" w:rsidRPr="0070526B" w:rsidRDefault="0070526B" w:rsidP="0070526B">
      <w:pPr>
        <w:pStyle w:val="Proposal"/>
        <w:numPr>
          <w:ilvl w:val="0"/>
          <w:numId w:val="38"/>
        </w:numPr>
        <w:rPr>
          <w:rFonts w:eastAsiaTheme="minorEastAsia"/>
          <w:lang w:val="en-US"/>
        </w:rPr>
      </w:pPr>
      <w:r w:rsidRPr="0070526B">
        <w:rPr>
          <w:lang w:val="en-GB"/>
        </w:rPr>
        <w:t xml:space="preserve">Study </w:t>
      </w:r>
      <w:proofErr w:type="spellStart"/>
      <w:r w:rsidRPr="0070526B">
        <w:rPr>
          <w:lang w:val="en-GB"/>
        </w:rPr>
        <w:t>behavior</w:t>
      </w:r>
      <w:proofErr w:type="spellEnd"/>
      <w:r w:rsidRPr="0070526B">
        <w:rPr>
          <w:lang w:val="en-GB"/>
        </w:rPr>
        <w:t xml:space="preserve"> of residual timing error differences after calibration on static, semi-static of dynamic </w:t>
      </w:r>
      <w:proofErr w:type="spellStart"/>
      <w:r w:rsidRPr="0070526B">
        <w:rPr>
          <w:lang w:val="en-GB"/>
        </w:rPr>
        <w:t>behavior</w:t>
      </w:r>
      <w:proofErr w:type="spellEnd"/>
      <w:r w:rsidRPr="0070526B">
        <w:rPr>
          <w:lang w:val="en-GB"/>
        </w:rPr>
        <w:t xml:space="preserve"> and its implications to TEG association based on margin threshold</w:t>
      </w:r>
    </w:p>
    <w:p w14:paraId="3D8721B8" w14:textId="7A3F527E" w:rsidR="0070526B" w:rsidRPr="0070526B" w:rsidRDefault="0070526B" w:rsidP="0070526B">
      <w:pPr>
        <w:pStyle w:val="Proposal"/>
        <w:numPr>
          <w:ilvl w:val="0"/>
          <w:numId w:val="38"/>
        </w:numPr>
        <w:rPr>
          <w:lang w:val="en-US"/>
        </w:rPr>
      </w:pPr>
      <w:r w:rsidRPr="0070526B">
        <w:rPr>
          <w:lang w:val="en-GB"/>
        </w:rPr>
        <w:t xml:space="preserve">TEG reporting for </w:t>
      </w:r>
      <w:proofErr w:type="spellStart"/>
      <w:r w:rsidRPr="0070526B">
        <w:rPr>
          <w:lang w:val="en-GB"/>
        </w:rPr>
        <w:t>gNB</w:t>
      </w:r>
      <w:proofErr w:type="spellEnd"/>
      <w:r w:rsidRPr="0070526B">
        <w:rPr>
          <w:lang w:val="en-GB"/>
        </w:rPr>
        <w:t xml:space="preserve"> is not needed, since </w:t>
      </w:r>
      <w:proofErr w:type="spellStart"/>
      <w:r w:rsidRPr="0070526B">
        <w:rPr>
          <w:lang w:val="en-US"/>
        </w:rPr>
        <w:t>gNB</w:t>
      </w:r>
      <w:proofErr w:type="spellEnd"/>
      <w:r w:rsidRPr="0070526B">
        <w:rPr>
          <w:lang w:val="en-US"/>
        </w:rPr>
        <w:t xml:space="preserve"> RX/TX timing errors can be mitigated by defining each </w:t>
      </w:r>
      <w:proofErr w:type="spellStart"/>
      <w:r w:rsidRPr="0070526B">
        <w:rPr>
          <w:lang w:val="en-US"/>
        </w:rPr>
        <w:t>gNB</w:t>
      </w:r>
      <w:proofErr w:type="spellEnd"/>
      <w:r w:rsidRPr="0070526B">
        <w:rPr>
          <w:lang w:val="en-US"/>
        </w:rPr>
        <w:t xml:space="preserve"> antenna panel as a separate TRP with its own DL PRS transmissions and positioning measurements</w:t>
      </w:r>
    </w:p>
    <w:p w14:paraId="6EC74382" w14:textId="01A9D135" w:rsidR="0070526B" w:rsidRPr="002E48C2" w:rsidRDefault="0070526B" w:rsidP="002E48C2">
      <w:pPr>
        <w:pStyle w:val="Observation"/>
        <w:rPr>
          <w:rFonts w:eastAsiaTheme="minorEastAsia"/>
          <w:lang w:val="en-US" w:eastAsia="zh-CN"/>
        </w:rPr>
      </w:pPr>
      <w:r w:rsidRPr="0070526B">
        <w:rPr>
          <w:lang w:val="en-US"/>
        </w:rPr>
        <w:lastRenderedPageBreak/>
        <w:t>Differentiation of antenna panels with certain distance in location/position is not in WID scope for Rel-17</w:t>
      </w:r>
    </w:p>
    <w:p w14:paraId="334DB212" w14:textId="77777777" w:rsidR="0070526B" w:rsidRPr="00797CD2" w:rsidRDefault="0070526B" w:rsidP="0070526B">
      <w:pPr>
        <w:pStyle w:val="Proposal"/>
        <w:rPr>
          <w:rFonts w:eastAsiaTheme="minorEastAsia"/>
          <w:lang w:val="en-US"/>
        </w:rPr>
      </w:pPr>
      <w:r w:rsidRPr="0070526B">
        <w:rPr>
          <w:lang w:val="en-US"/>
        </w:rPr>
        <w:t>TEG reporting for UEs is applicable</w:t>
      </w:r>
    </w:p>
    <w:p w14:paraId="47A46FE1" w14:textId="34CF3216" w:rsidR="0087551F" w:rsidRDefault="0087551F" w:rsidP="0087551F">
      <w:pPr>
        <w:pStyle w:val="Heading1"/>
        <w:tabs>
          <w:tab w:val="num" w:pos="432"/>
        </w:tabs>
        <w:ind w:left="432" w:right="72" w:hanging="432"/>
        <w:rPr>
          <w:lang w:val="sv-SE"/>
        </w:rPr>
      </w:pPr>
      <w:r>
        <w:rPr>
          <w:lang w:val="sv-SE"/>
        </w:rPr>
        <w:t>References</w:t>
      </w:r>
    </w:p>
    <w:p w14:paraId="08BB9B9A" w14:textId="77777777" w:rsidR="00B92DD3" w:rsidRPr="00ED025E" w:rsidRDefault="00B92DD3" w:rsidP="00B92DD3">
      <w:pPr>
        <w:pStyle w:val="ListParagraph"/>
        <w:numPr>
          <w:ilvl w:val="0"/>
          <w:numId w:val="8"/>
        </w:numPr>
        <w:spacing w:after="160" w:line="259" w:lineRule="auto"/>
        <w:ind w:left="357" w:hanging="357"/>
        <w:rPr>
          <w:sz w:val="20"/>
          <w:szCs w:val="20"/>
        </w:rPr>
      </w:pPr>
      <w:r w:rsidRPr="001A7F66">
        <w:rPr>
          <w:rFonts w:eastAsia="Times New Roman"/>
          <w:color w:val="000000" w:themeColor="text1"/>
          <w:sz w:val="20"/>
          <w:szCs w:val="20"/>
        </w:rPr>
        <w:t>RP-210903</w:t>
      </w:r>
      <w:r w:rsidRPr="004F79BD">
        <w:rPr>
          <w:rFonts w:eastAsia="Times New Roman"/>
          <w:color w:val="000000" w:themeColor="text1"/>
          <w:sz w:val="20"/>
          <w:szCs w:val="20"/>
        </w:rPr>
        <w:t>, “</w:t>
      </w:r>
      <w:r w:rsidRPr="00AD4747">
        <w:rPr>
          <w:rFonts w:eastAsia="Times New Roman"/>
          <w:color w:val="000000" w:themeColor="text1"/>
          <w:sz w:val="20"/>
          <w:szCs w:val="20"/>
        </w:rPr>
        <w:t>Revised WID on NR Positioning Enhancements</w:t>
      </w:r>
      <w:r w:rsidRPr="004F79BD">
        <w:rPr>
          <w:rFonts w:eastAsia="Times New Roman"/>
          <w:color w:val="000000" w:themeColor="text1"/>
          <w:sz w:val="20"/>
          <w:szCs w:val="20"/>
        </w:rPr>
        <w:t xml:space="preserve">”, </w:t>
      </w:r>
      <w:r w:rsidRPr="00934D0D">
        <w:rPr>
          <w:rFonts w:eastAsia="Times New Roman"/>
          <w:color w:val="000000" w:themeColor="text1"/>
          <w:sz w:val="20"/>
          <w:szCs w:val="20"/>
        </w:rPr>
        <w:t>Intel Corporation, CATT</w:t>
      </w:r>
    </w:p>
    <w:p w14:paraId="4B0FAFC6" w14:textId="0D1F80D8" w:rsidR="009B5B89" w:rsidRPr="00943C9B" w:rsidRDefault="00AA06DF" w:rsidP="009B5B89">
      <w:pPr>
        <w:pStyle w:val="ListParagraph"/>
        <w:numPr>
          <w:ilvl w:val="0"/>
          <w:numId w:val="8"/>
        </w:numPr>
        <w:spacing w:after="160" w:line="259" w:lineRule="auto"/>
        <w:ind w:left="357" w:hanging="357"/>
        <w:rPr>
          <w:sz w:val="20"/>
          <w:szCs w:val="20"/>
        </w:rPr>
      </w:pPr>
      <w:r w:rsidRPr="00AA06DF">
        <w:rPr>
          <w:rFonts w:eastAsia="Times New Roman"/>
          <w:color w:val="000000" w:themeColor="text1"/>
          <w:sz w:val="20"/>
          <w:szCs w:val="20"/>
        </w:rPr>
        <w:t>R1-2104111</w:t>
      </w:r>
      <w:r w:rsidR="003E5128" w:rsidRPr="004F79BD">
        <w:rPr>
          <w:rFonts w:eastAsia="Times New Roman"/>
          <w:color w:val="000000" w:themeColor="text1"/>
          <w:sz w:val="20"/>
          <w:szCs w:val="20"/>
        </w:rPr>
        <w:t>, “</w:t>
      </w:r>
      <w:r w:rsidR="00FE3AAC" w:rsidRPr="00FE3AAC">
        <w:rPr>
          <w:rFonts w:eastAsia="Times New Roman"/>
          <w:color w:val="000000" w:themeColor="text1"/>
          <w:sz w:val="20"/>
          <w:szCs w:val="20"/>
        </w:rPr>
        <w:t>LS on UE/TRP Tx/Rx Timing Errors</w:t>
      </w:r>
      <w:bookmarkEnd w:id="1"/>
      <w:bookmarkEnd w:id="2"/>
      <w:r w:rsidR="005F365E">
        <w:rPr>
          <w:rFonts w:eastAsia="Times New Roman"/>
          <w:color w:val="000000" w:themeColor="text1"/>
          <w:sz w:val="20"/>
          <w:szCs w:val="20"/>
        </w:rPr>
        <w:t>”, RAN1</w:t>
      </w:r>
    </w:p>
    <w:p w14:paraId="4684B5D5" w14:textId="77777777" w:rsidR="00193067" w:rsidRPr="000F4F71" w:rsidRDefault="00193067" w:rsidP="00193067">
      <w:pPr>
        <w:pStyle w:val="Heading1"/>
        <w:ind w:left="0" w:firstLine="0"/>
        <w:rPr>
          <w:szCs w:val="36"/>
          <w:lang w:val="en-CA"/>
        </w:rPr>
      </w:pPr>
      <w:r>
        <w:rPr>
          <w:szCs w:val="36"/>
          <w:lang w:val="en-CA"/>
        </w:rPr>
        <w:t>Appendix</w:t>
      </w:r>
    </w:p>
    <w:p w14:paraId="6C408517" w14:textId="77777777" w:rsidR="00193067" w:rsidRDefault="00193067" w:rsidP="00193067">
      <w:pPr>
        <w:tabs>
          <w:tab w:val="left" w:pos="851"/>
        </w:tabs>
        <w:rPr>
          <w:rFonts w:ascii="Arial" w:hAnsi="Arial" w:cs="Arial"/>
          <w:sz w:val="22"/>
          <w:szCs w:val="22"/>
          <w:lang w:val="en-CA"/>
        </w:rPr>
      </w:pPr>
    </w:p>
    <w:p w14:paraId="37039A97" w14:textId="77777777" w:rsidR="005D05BD" w:rsidRPr="005D05BD" w:rsidRDefault="005D05BD" w:rsidP="005D05BD">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5D05BD">
        <w:rPr>
          <w:rFonts w:ascii="Arial" w:hAnsi="Arial" w:cs="Arial"/>
          <w:b/>
          <w:noProof/>
          <w:sz w:val="24"/>
          <w:lang w:eastAsia="ja-JP"/>
        </w:rPr>
        <w:t xml:space="preserve">3GPP TSG-RAN WG4 Meeting # 100-e </w:t>
      </w:r>
      <w:r w:rsidRPr="005D05BD">
        <w:rPr>
          <w:rFonts w:ascii="Arial" w:hAnsi="Arial" w:cs="Arial"/>
          <w:b/>
          <w:noProof/>
          <w:sz w:val="24"/>
          <w:lang w:eastAsia="ja-JP"/>
        </w:rPr>
        <w:tab/>
        <w:t xml:space="preserve">    R4-21XXXXX</w:t>
      </w:r>
    </w:p>
    <w:p w14:paraId="204E6AAC" w14:textId="77777777" w:rsidR="005D05BD" w:rsidRPr="005D05BD" w:rsidRDefault="005D05BD" w:rsidP="005D05BD">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5D05BD">
        <w:rPr>
          <w:rFonts w:ascii="Arial" w:hAnsi="Arial" w:cs="Arial"/>
          <w:b/>
          <w:noProof/>
          <w:sz w:val="24"/>
          <w:lang w:eastAsia="ja-JP"/>
        </w:rPr>
        <w:t>Electronic Meeting 16</w:t>
      </w:r>
      <w:r w:rsidRPr="005D05BD">
        <w:rPr>
          <w:rFonts w:ascii="Arial" w:hAnsi="Arial" w:cs="Arial"/>
          <w:b/>
          <w:noProof/>
          <w:sz w:val="24"/>
          <w:vertAlign w:val="superscript"/>
          <w:lang w:eastAsia="ja-JP"/>
        </w:rPr>
        <w:t>th</w:t>
      </w:r>
      <w:r w:rsidRPr="005D05BD">
        <w:rPr>
          <w:rFonts w:ascii="Arial" w:hAnsi="Arial" w:cs="Arial"/>
          <w:b/>
          <w:noProof/>
          <w:sz w:val="24"/>
          <w:lang w:eastAsia="ja-JP"/>
        </w:rPr>
        <w:t xml:space="preserve"> August</w:t>
      </w:r>
      <w:r w:rsidRPr="005D05BD">
        <w:rPr>
          <w:rFonts w:ascii="Arial" w:hAnsi="Arial" w:cs="Arial"/>
          <w:b/>
          <w:noProof/>
          <w:sz w:val="24"/>
          <w:vertAlign w:val="superscript"/>
          <w:lang w:eastAsia="ja-JP"/>
        </w:rPr>
        <w:t xml:space="preserve"> </w:t>
      </w:r>
      <w:r w:rsidRPr="005D05BD">
        <w:rPr>
          <w:rFonts w:ascii="Arial" w:hAnsi="Arial" w:cs="Arial"/>
          <w:b/>
          <w:noProof/>
          <w:sz w:val="24"/>
          <w:lang w:eastAsia="ja-JP"/>
        </w:rPr>
        <w:t>– 27</w:t>
      </w:r>
      <w:r w:rsidRPr="005D05BD">
        <w:rPr>
          <w:rFonts w:ascii="Arial" w:hAnsi="Arial" w:cs="Arial"/>
          <w:b/>
          <w:noProof/>
          <w:sz w:val="24"/>
          <w:vertAlign w:val="superscript"/>
          <w:lang w:eastAsia="ja-JP"/>
        </w:rPr>
        <w:t>th</w:t>
      </w:r>
      <w:r w:rsidRPr="005D05BD">
        <w:rPr>
          <w:rFonts w:ascii="Arial" w:hAnsi="Arial" w:cs="Arial"/>
          <w:b/>
          <w:noProof/>
          <w:sz w:val="24"/>
          <w:lang w:eastAsia="ja-JP"/>
        </w:rPr>
        <w:t xml:space="preserve"> August 2021</w:t>
      </w:r>
    </w:p>
    <w:p w14:paraId="6AFDC786" w14:textId="77777777" w:rsidR="00193067" w:rsidRDefault="00193067" w:rsidP="00193067">
      <w:pPr>
        <w:rPr>
          <w:rFonts w:ascii="Arial" w:hAnsi="Arial" w:cs="Arial"/>
        </w:rPr>
      </w:pPr>
    </w:p>
    <w:p w14:paraId="4C1D5D17" w14:textId="77777777" w:rsidR="00037C15" w:rsidRDefault="00193067" w:rsidP="00193067">
      <w:pPr>
        <w:spacing w:after="60"/>
        <w:ind w:left="1985" w:hanging="1985"/>
        <w:rPr>
          <w:rFonts w:ascii="Arial" w:hAnsi="Arial" w:cs="Arial"/>
          <w:bCs/>
        </w:rPr>
      </w:pPr>
      <w:r>
        <w:rPr>
          <w:rFonts w:ascii="Arial" w:hAnsi="Arial" w:cs="Arial"/>
          <w:b/>
        </w:rPr>
        <w:t>Title:</w:t>
      </w:r>
      <w:r>
        <w:rPr>
          <w:rFonts w:ascii="Arial" w:hAnsi="Arial" w:cs="Arial"/>
          <w:b/>
        </w:rPr>
        <w:tab/>
      </w:r>
      <w:r w:rsidR="00037C15" w:rsidRPr="00037C15">
        <w:rPr>
          <w:rFonts w:ascii="Arial" w:hAnsi="Arial" w:cs="Arial"/>
          <w:bCs/>
        </w:rPr>
        <w:t xml:space="preserve">Reply LS on </w:t>
      </w:r>
      <w:proofErr w:type="spellStart"/>
      <w:r w:rsidR="00037C15" w:rsidRPr="00037C15">
        <w:rPr>
          <w:rFonts w:ascii="Arial" w:hAnsi="Arial" w:cs="Arial"/>
          <w:bCs/>
        </w:rPr>
        <w:t>on</w:t>
      </w:r>
      <w:proofErr w:type="spellEnd"/>
      <w:r w:rsidR="00037C15" w:rsidRPr="00037C15">
        <w:rPr>
          <w:rFonts w:ascii="Arial" w:hAnsi="Arial" w:cs="Arial"/>
          <w:bCs/>
        </w:rPr>
        <w:t xml:space="preserve"> UE/TRP Tx/Rx Timing Errors </w:t>
      </w:r>
    </w:p>
    <w:p w14:paraId="327A33C1" w14:textId="4184477A" w:rsidR="00193067" w:rsidRDefault="00193067" w:rsidP="00193067">
      <w:pPr>
        <w:spacing w:after="60"/>
        <w:ind w:left="1985" w:hanging="1985"/>
        <w:rPr>
          <w:rFonts w:ascii="Arial" w:hAnsi="Arial" w:cs="Arial"/>
          <w:bCs/>
        </w:rPr>
      </w:pPr>
      <w:r>
        <w:rPr>
          <w:rFonts w:ascii="Arial" w:hAnsi="Arial" w:cs="Arial"/>
          <w:b/>
        </w:rPr>
        <w:t>Response to:</w:t>
      </w:r>
      <w:r>
        <w:rPr>
          <w:rFonts w:ascii="Arial" w:hAnsi="Arial" w:cs="Arial"/>
          <w:bCs/>
        </w:rPr>
        <w:tab/>
      </w:r>
      <w:r w:rsidR="00037C15" w:rsidRPr="00116A9B">
        <w:rPr>
          <w:rFonts w:ascii="Arial" w:hAnsi="Arial" w:cs="Arial"/>
          <w:bCs/>
        </w:rPr>
        <w:t>R1-2104111</w:t>
      </w:r>
      <w:r w:rsidR="00037C15">
        <w:rPr>
          <w:rFonts w:ascii="Arial" w:hAnsi="Arial" w:cs="Arial"/>
          <w:bCs/>
        </w:rPr>
        <w:t xml:space="preserve"> </w:t>
      </w:r>
      <w:r>
        <w:rPr>
          <w:rFonts w:ascii="Arial" w:hAnsi="Arial" w:cs="Arial"/>
          <w:bCs/>
        </w:rPr>
        <w:t>“</w:t>
      </w:r>
      <w:r w:rsidR="00116A9B" w:rsidRPr="00116A9B">
        <w:rPr>
          <w:rFonts w:ascii="Arial" w:hAnsi="Arial" w:cs="Arial"/>
          <w:bCs/>
        </w:rPr>
        <w:t>LS on UE/TRP Tx/Rx Timing Errors</w:t>
      </w:r>
      <w:r>
        <w:rPr>
          <w:rFonts w:ascii="Arial" w:hAnsi="Arial" w:cs="Arial"/>
          <w:bCs/>
        </w:rPr>
        <w:t>”</w:t>
      </w:r>
    </w:p>
    <w:p w14:paraId="15203534" w14:textId="77777777" w:rsidR="00193067" w:rsidRDefault="00193067" w:rsidP="00193067">
      <w:pPr>
        <w:spacing w:after="60"/>
        <w:ind w:left="1985" w:hanging="1985"/>
        <w:rPr>
          <w:rFonts w:ascii="Arial" w:hAnsi="Arial" w:cs="Arial"/>
          <w:bCs/>
        </w:rPr>
      </w:pPr>
      <w:r>
        <w:rPr>
          <w:rFonts w:ascii="Arial" w:hAnsi="Arial" w:cs="Arial"/>
          <w:b/>
        </w:rPr>
        <w:t>Release:</w:t>
      </w:r>
      <w:r>
        <w:rPr>
          <w:rFonts w:ascii="Arial" w:hAnsi="Arial" w:cs="Arial"/>
          <w:bCs/>
        </w:rPr>
        <w:tab/>
        <w:t>Rel-17</w:t>
      </w:r>
    </w:p>
    <w:p w14:paraId="0FA5C750" w14:textId="0C214620" w:rsidR="00193067" w:rsidRDefault="00193067" w:rsidP="0019306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w:t>
      </w:r>
      <w:r w:rsidR="004B7BE7">
        <w:rPr>
          <w:rFonts w:ascii="Arial" w:hAnsi="Arial" w:cs="Arial"/>
          <w:bCs/>
        </w:rPr>
        <w:t>pos_enh</w:t>
      </w:r>
      <w:proofErr w:type="spellEnd"/>
    </w:p>
    <w:p w14:paraId="65DBFD1C" w14:textId="77777777" w:rsidR="00193067" w:rsidRDefault="00193067" w:rsidP="00193067">
      <w:pPr>
        <w:spacing w:after="60"/>
        <w:ind w:left="1985" w:hanging="1985"/>
        <w:rPr>
          <w:rFonts w:ascii="Arial" w:hAnsi="Arial" w:cs="Arial"/>
          <w:b/>
        </w:rPr>
      </w:pPr>
    </w:p>
    <w:p w14:paraId="438A0C17" w14:textId="77777777" w:rsidR="00193067" w:rsidRDefault="00193067" w:rsidP="00193067">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658CD">
        <w:rPr>
          <w:rFonts w:ascii="Arial" w:hAnsi="Arial" w:cs="Arial"/>
          <w:bCs/>
        </w:rPr>
        <w:t>RAN WG4</w:t>
      </w:r>
    </w:p>
    <w:p w14:paraId="21FE9DEE" w14:textId="77777777" w:rsidR="00193067" w:rsidRDefault="00193067" w:rsidP="00193067">
      <w:pPr>
        <w:spacing w:after="60"/>
        <w:ind w:left="1985" w:hanging="1985"/>
        <w:rPr>
          <w:rFonts w:ascii="Arial" w:hAnsi="Arial" w:cs="Arial"/>
          <w:bCs/>
        </w:rPr>
      </w:pPr>
      <w:r>
        <w:rPr>
          <w:rFonts w:ascii="Arial" w:hAnsi="Arial" w:cs="Arial"/>
          <w:b/>
        </w:rPr>
        <w:t>To:</w:t>
      </w:r>
      <w:r>
        <w:rPr>
          <w:rFonts w:ascii="Arial" w:hAnsi="Arial" w:cs="Arial"/>
          <w:bCs/>
        </w:rPr>
        <w:tab/>
        <w:t>RAN WG1</w:t>
      </w:r>
    </w:p>
    <w:p w14:paraId="3FFD898E" w14:textId="77777777" w:rsidR="00193067" w:rsidRDefault="00193067" w:rsidP="00193067">
      <w:pPr>
        <w:spacing w:after="60"/>
        <w:ind w:left="1985" w:hanging="1985"/>
        <w:rPr>
          <w:rFonts w:ascii="Arial" w:hAnsi="Arial" w:cs="Arial"/>
          <w:bCs/>
        </w:rPr>
      </w:pPr>
      <w:r>
        <w:rPr>
          <w:rFonts w:ascii="Arial" w:hAnsi="Arial" w:cs="Arial"/>
          <w:b/>
        </w:rPr>
        <w:t>Cc:</w:t>
      </w:r>
      <w:r>
        <w:rPr>
          <w:rFonts w:ascii="Arial" w:hAnsi="Arial" w:cs="Arial"/>
          <w:bCs/>
        </w:rPr>
        <w:tab/>
        <w:t>RAN WG2, RAN WG3, RAN</w:t>
      </w:r>
    </w:p>
    <w:p w14:paraId="7C92DB1B" w14:textId="77777777" w:rsidR="00193067" w:rsidRDefault="00193067" w:rsidP="00193067">
      <w:pPr>
        <w:spacing w:after="60"/>
        <w:ind w:left="1985" w:hanging="1985"/>
        <w:rPr>
          <w:rFonts w:ascii="Arial" w:hAnsi="Arial" w:cs="Arial"/>
          <w:bCs/>
        </w:rPr>
      </w:pPr>
    </w:p>
    <w:p w14:paraId="28ECA8CD" w14:textId="77777777" w:rsidR="00193067" w:rsidRDefault="00193067" w:rsidP="00193067">
      <w:pPr>
        <w:tabs>
          <w:tab w:val="left" w:pos="2268"/>
        </w:tabs>
        <w:rPr>
          <w:rFonts w:ascii="Arial" w:hAnsi="Arial" w:cs="Arial"/>
          <w:bCs/>
        </w:rPr>
      </w:pPr>
      <w:r>
        <w:rPr>
          <w:rFonts w:ascii="Arial" w:hAnsi="Arial" w:cs="Arial"/>
          <w:b/>
        </w:rPr>
        <w:t>Contact Person:</w:t>
      </w:r>
      <w:r>
        <w:rPr>
          <w:rFonts w:ascii="Arial" w:hAnsi="Arial" w:cs="Arial"/>
          <w:bCs/>
        </w:rPr>
        <w:tab/>
      </w:r>
    </w:p>
    <w:p w14:paraId="1A147C0B" w14:textId="52876E69" w:rsidR="00193067" w:rsidRPr="000F5D56" w:rsidRDefault="00193067" w:rsidP="00193067">
      <w:pPr>
        <w:spacing w:after="60"/>
        <w:ind w:left="1985" w:hanging="1985"/>
        <w:rPr>
          <w:rFonts w:ascii="Arial" w:hAnsi="Arial" w:cs="Arial"/>
          <w:b/>
        </w:rPr>
      </w:pPr>
      <w:r w:rsidRPr="000F5D56">
        <w:rPr>
          <w:rFonts w:ascii="Arial" w:hAnsi="Arial" w:cs="Arial"/>
          <w:b/>
        </w:rPr>
        <w:t>Name:</w:t>
      </w:r>
      <w:r w:rsidRPr="000F5D56">
        <w:rPr>
          <w:rFonts w:ascii="Arial" w:hAnsi="Arial" w:cs="Arial"/>
          <w:b/>
        </w:rPr>
        <w:tab/>
      </w:r>
      <w:r w:rsidR="004B7BE7">
        <w:rPr>
          <w:rFonts w:ascii="Arial" w:hAnsi="Arial" w:cs="Arial"/>
          <w:bCs/>
        </w:rPr>
        <w:t>Dominik Frank</w:t>
      </w:r>
    </w:p>
    <w:p w14:paraId="1EE774FC" w14:textId="53A7B3BA" w:rsidR="00193067" w:rsidRPr="000F5D56" w:rsidRDefault="00193067" w:rsidP="00193067">
      <w:pPr>
        <w:spacing w:after="60"/>
        <w:ind w:left="1985" w:hanging="1985"/>
        <w:rPr>
          <w:rFonts w:ascii="Arial" w:hAnsi="Arial" w:cs="Arial"/>
          <w:b/>
        </w:rPr>
      </w:pPr>
      <w:r w:rsidRPr="000F5D56">
        <w:rPr>
          <w:rFonts w:ascii="Arial" w:hAnsi="Arial" w:cs="Arial"/>
          <w:b/>
        </w:rPr>
        <w:t>E-mail Address:</w:t>
      </w:r>
      <w:r w:rsidRPr="000F5D56">
        <w:rPr>
          <w:rFonts w:ascii="Arial" w:hAnsi="Arial" w:cs="Arial"/>
          <w:b/>
        </w:rPr>
        <w:tab/>
      </w:r>
      <w:proofErr w:type="spellStart"/>
      <w:r w:rsidR="004B7BE7">
        <w:rPr>
          <w:rFonts w:ascii="Arial" w:hAnsi="Arial" w:cs="Arial"/>
          <w:bCs/>
        </w:rPr>
        <w:t>dominik</w:t>
      </w:r>
      <w:proofErr w:type="spellEnd"/>
      <w:r>
        <w:rPr>
          <w:rFonts w:ascii="Arial" w:hAnsi="Arial" w:cs="Arial"/>
          <w:bCs/>
        </w:rPr>
        <w:t xml:space="preserve"> dot </w:t>
      </w:r>
      <w:r w:rsidR="004B7BE7">
        <w:rPr>
          <w:rFonts w:ascii="Arial" w:hAnsi="Arial" w:cs="Arial"/>
          <w:bCs/>
        </w:rPr>
        <w:t xml:space="preserve">frank </w:t>
      </w:r>
      <w:r>
        <w:rPr>
          <w:rFonts w:ascii="Arial" w:hAnsi="Arial" w:cs="Arial"/>
          <w:bCs/>
        </w:rPr>
        <w:t xml:space="preserve">at </w:t>
      </w:r>
      <w:proofErr w:type="spellStart"/>
      <w:r>
        <w:rPr>
          <w:rFonts w:ascii="Arial" w:hAnsi="Arial" w:cs="Arial"/>
          <w:bCs/>
        </w:rPr>
        <w:t>ericsson</w:t>
      </w:r>
      <w:proofErr w:type="spellEnd"/>
      <w:r>
        <w:rPr>
          <w:rFonts w:ascii="Arial" w:hAnsi="Arial" w:cs="Arial"/>
          <w:bCs/>
        </w:rPr>
        <w:t xml:space="preserve"> dot com</w:t>
      </w:r>
    </w:p>
    <w:p w14:paraId="307FA9DC" w14:textId="77777777" w:rsidR="00193067" w:rsidRDefault="00193067" w:rsidP="00193067">
      <w:pPr>
        <w:spacing w:after="60"/>
        <w:rPr>
          <w:rFonts w:ascii="Arial" w:hAnsi="Arial" w:cs="Arial"/>
          <w:b/>
        </w:rPr>
      </w:pPr>
    </w:p>
    <w:p w14:paraId="2CA42D3F" w14:textId="77777777" w:rsidR="00193067" w:rsidRDefault="00193067" w:rsidP="00193067">
      <w:pPr>
        <w:spacing w:after="60"/>
        <w:ind w:left="1985" w:hanging="1985"/>
        <w:rPr>
          <w:rFonts w:ascii="Arial" w:hAnsi="Arial" w:cs="Arial"/>
          <w:bCs/>
        </w:rPr>
      </w:pPr>
      <w:r>
        <w:rPr>
          <w:rFonts w:ascii="Arial" w:hAnsi="Arial" w:cs="Arial"/>
          <w:b/>
        </w:rPr>
        <w:t>Attachments:</w:t>
      </w:r>
      <w:r>
        <w:rPr>
          <w:rFonts w:ascii="Arial" w:hAnsi="Arial" w:cs="Arial"/>
          <w:bCs/>
        </w:rPr>
        <w:tab/>
      </w:r>
    </w:p>
    <w:p w14:paraId="316898F0" w14:textId="77777777" w:rsidR="00193067" w:rsidRDefault="00193067" w:rsidP="00193067">
      <w:pPr>
        <w:pBdr>
          <w:bottom w:val="single" w:sz="4" w:space="1" w:color="auto"/>
        </w:pBdr>
        <w:rPr>
          <w:rFonts w:ascii="Arial" w:hAnsi="Arial" w:cs="Arial"/>
        </w:rPr>
      </w:pPr>
    </w:p>
    <w:p w14:paraId="14BFFADE" w14:textId="77777777" w:rsidR="00193067" w:rsidRDefault="00193067" w:rsidP="00193067">
      <w:pPr>
        <w:rPr>
          <w:rFonts w:ascii="Arial" w:hAnsi="Arial" w:cs="Arial"/>
        </w:rPr>
      </w:pPr>
    </w:p>
    <w:p w14:paraId="2407DBA9" w14:textId="77777777" w:rsidR="00193067" w:rsidRDefault="00193067" w:rsidP="00193067">
      <w:pPr>
        <w:spacing w:after="120"/>
        <w:rPr>
          <w:rFonts w:ascii="Arial" w:hAnsi="Arial" w:cs="Arial"/>
          <w:b/>
        </w:rPr>
      </w:pPr>
      <w:r>
        <w:rPr>
          <w:rFonts w:ascii="Arial" w:hAnsi="Arial" w:cs="Arial"/>
          <w:b/>
        </w:rPr>
        <w:t>1. Overall Description:</w:t>
      </w:r>
      <w:r w:rsidRPr="003A04B0">
        <w:rPr>
          <w:rFonts w:ascii="Arial" w:hAnsi="Arial" w:cs="Arial"/>
          <w:b/>
        </w:rPr>
        <w:t xml:space="preserve"> </w:t>
      </w:r>
    </w:p>
    <w:p w14:paraId="6045E068" w14:textId="77777777" w:rsidR="00AC7002" w:rsidRDefault="00A63C50" w:rsidP="00AC7002">
      <w:pPr>
        <w:spacing w:after="120"/>
        <w:rPr>
          <w:rFonts w:ascii="Arial" w:eastAsia="SimSun" w:hAnsi="Arial" w:cs="Arial"/>
          <w:sz w:val="24"/>
          <w:szCs w:val="24"/>
          <w:lang w:eastAsia="zh-CN"/>
        </w:rPr>
      </w:pPr>
      <w:r>
        <w:rPr>
          <w:rFonts w:ascii="Arial" w:hAnsi="Arial" w:cs="Arial"/>
          <w:lang w:eastAsia="zh-CN"/>
        </w:rPr>
        <w:t xml:space="preserve">RAN4 thanks RAN1 </w:t>
      </w:r>
      <w:r w:rsidR="00EB0F05">
        <w:rPr>
          <w:rFonts w:ascii="Arial" w:hAnsi="Arial" w:cs="Arial"/>
          <w:lang w:eastAsia="zh-CN"/>
        </w:rPr>
        <w:t xml:space="preserve">for the LS on </w:t>
      </w:r>
      <w:r w:rsidR="00E72958" w:rsidRPr="00E72958">
        <w:rPr>
          <w:rFonts w:ascii="Arial" w:hAnsi="Arial" w:cs="Arial"/>
          <w:lang w:eastAsia="zh-CN"/>
        </w:rPr>
        <w:t>“UE/TRP Tx/Rx Timing Errors”</w:t>
      </w:r>
      <w:r w:rsidR="006D5012">
        <w:rPr>
          <w:rFonts w:ascii="Arial" w:hAnsi="Arial" w:cs="Arial"/>
          <w:lang w:eastAsia="zh-CN"/>
        </w:rPr>
        <w:t xml:space="preserve"> and </w:t>
      </w:r>
      <w:r w:rsidR="00121C71">
        <w:rPr>
          <w:rFonts w:ascii="Arial" w:hAnsi="Arial" w:cs="Arial"/>
          <w:lang w:eastAsia="zh-CN"/>
        </w:rPr>
        <w:t>has reviewed the agreements made in RAN1.</w:t>
      </w:r>
      <w:r w:rsidR="000015D2">
        <w:rPr>
          <w:rFonts w:ascii="Arial" w:hAnsi="Arial" w:cs="Arial"/>
          <w:lang w:eastAsia="zh-CN"/>
        </w:rPr>
        <w:t xml:space="preserve"> </w:t>
      </w:r>
      <w:r w:rsidR="008F2291">
        <w:rPr>
          <w:rFonts w:ascii="Arial" w:hAnsi="Arial" w:cs="Arial"/>
          <w:lang w:eastAsia="zh-CN"/>
        </w:rPr>
        <w:t>RAN4</w:t>
      </w:r>
      <w:r w:rsidR="000015D2">
        <w:rPr>
          <w:rFonts w:ascii="Arial" w:hAnsi="Arial" w:cs="Arial"/>
          <w:lang w:eastAsia="zh-CN"/>
        </w:rPr>
        <w:t xml:space="preserve"> </w:t>
      </w:r>
      <w:r w:rsidR="006D5012">
        <w:rPr>
          <w:rFonts w:ascii="Arial" w:hAnsi="Arial" w:cs="Arial"/>
          <w:lang w:eastAsia="zh-CN"/>
        </w:rPr>
        <w:t>propose</w:t>
      </w:r>
      <w:r w:rsidR="008F2291">
        <w:rPr>
          <w:rFonts w:ascii="Arial" w:hAnsi="Arial" w:cs="Arial"/>
          <w:lang w:eastAsia="zh-CN"/>
        </w:rPr>
        <w:t>s</w:t>
      </w:r>
      <w:r w:rsidR="006D5012">
        <w:rPr>
          <w:rFonts w:ascii="Arial" w:hAnsi="Arial" w:cs="Arial"/>
          <w:lang w:eastAsia="zh-CN"/>
        </w:rPr>
        <w:t xml:space="preserve"> </w:t>
      </w:r>
      <w:r w:rsidR="00E67AFD">
        <w:rPr>
          <w:rFonts w:ascii="Arial" w:hAnsi="Arial" w:cs="Arial"/>
          <w:lang w:eastAsia="zh-CN"/>
        </w:rPr>
        <w:t>that</w:t>
      </w:r>
    </w:p>
    <w:p w14:paraId="73A1D334" w14:textId="77777777" w:rsidR="00AC7002" w:rsidRDefault="00AC7002" w:rsidP="00AC7002">
      <w:pPr>
        <w:spacing w:after="120"/>
        <w:rPr>
          <w:rFonts w:ascii="Arial" w:eastAsia="SimSun" w:hAnsi="Arial" w:cs="Arial"/>
          <w:sz w:val="24"/>
          <w:szCs w:val="24"/>
          <w:lang w:eastAsia="zh-CN"/>
        </w:rPr>
      </w:pPr>
    </w:p>
    <w:p w14:paraId="6507251D" w14:textId="2C7BD66E" w:rsidR="00AC7002" w:rsidRPr="00AC7002" w:rsidRDefault="00AC7002" w:rsidP="00AC7002">
      <w:pPr>
        <w:pStyle w:val="Proposal"/>
        <w:numPr>
          <w:ilvl w:val="0"/>
          <w:numId w:val="39"/>
        </w:numPr>
        <w:rPr>
          <w:lang w:val="en-US"/>
        </w:rPr>
      </w:pPr>
      <w:r w:rsidRPr="00AC7002">
        <w:rPr>
          <w:lang w:val="en-GB"/>
        </w:rPr>
        <w:t xml:space="preserve">TEG reporting for </w:t>
      </w:r>
      <w:proofErr w:type="spellStart"/>
      <w:r w:rsidRPr="00AC7002">
        <w:rPr>
          <w:lang w:val="en-GB"/>
        </w:rPr>
        <w:t>gNB</w:t>
      </w:r>
      <w:proofErr w:type="spellEnd"/>
      <w:r w:rsidRPr="00AC7002">
        <w:rPr>
          <w:lang w:val="en-GB"/>
        </w:rPr>
        <w:t xml:space="preserve"> is not needed, since </w:t>
      </w:r>
      <w:proofErr w:type="spellStart"/>
      <w:r w:rsidRPr="00AC7002">
        <w:rPr>
          <w:lang w:val="en-US"/>
        </w:rPr>
        <w:t>gNB</w:t>
      </w:r>
      <w:proofErr w:type="spellEnd"/>
      <w:r w:rsidRPr="00AC7002">
        <w:rPr>
          <w:lang w:val="en-US"/>
        </w:rPr>
        <w:t xml:space="preserve"> RX/TX timing errors can be mitigated by defining each </w:t>
      </w:r>
      <w:proofErr w:type="spellStart"/>
      <w:r w:rsidRPr="00AC7002">
        <w:rPr>
          <w:lang w:val="en-US"/>
        </w:rPr>
        <w:t>gNB</w:t>
      </w:r>
      <w:proofErr w:type="spellEnd"/>
      <w:r w:rsidRPr="00AC7002">
        <w:rPr>
          <w:lang w:val="en-US"/>
        </w:rPr>
        <w:t xml:space="preserve"> antenna panel as a separate TRP with its own DL PRS transmissions and positioning measurements</w:t>
      </w:r>
    </w:p>
    <w:p w14:paraId="5E27BAD3" w14:textId="77777777" w:rsidR="00AC7002" w:rsidRPr="00797CD2" w:rsidRDefault="00AC7002" w:rsidP="00AC7002">
      <w:pPr>
        <w:pStyle w:val="Proposal"/>
        <w:rPr>
          <w:rFonts w:eastAsiaTheme="minorEastAsia"/>
          <w:lang w:val="en-US"/>
        </w:rPr>
      </w:pPr>
      <w:r w:rsidRPr="0070526B">
        <w:rPr>
          <w:lang w:val="en-US"/>
        </w:rPr>
        <w:t>TEG reporting for UEs is applicable</w:t>
      </w:r>
    </w:p>
    <w:p w14:paraId="4090AA4A" w14:textId="62858B07" w:rsidR="00193067" w:rsidRPr="00113B0E" w:rsidRDefault="00193067" w:rsidP="00AC7002">
      <w:pPr>
        <w:spacing w:after="120"/>
        <w:rPr>
          <w:rFonts w:ascii="Arial" w:hAnsi="Arial" w:cs="Arial"/>
          <w:b/>
        </w:rPr>
      </w:pPr>
      <w:r w:rsidRPr="00113B0E">
        <w:rPr>
          <w:rFonts w:ascii="Arial" w:hAnsi="Arial" w:cs="Arial"/>
          <w:b/>
        </w:rPr>
        <w:t>2. Actions:</w:t>
      </w:r>
    </w:p>
    <w:p w14:paraId="08E1A58A" w14:textId="77777777" w:rsidR="00193067" w:rsidRPr="00113B0E" w:rsidRDefault="00193067" w:rsidP="00193067">
      <w:pPr>
        <w:spacing w:after="120"/>
        <w:ind w:left="1985" w:hanging="1985"/>
        <w:rPr>
          <w:rFonts w:ascii="Arial" w:hAnsi="Arial" w:cs="Arial"/>
          <w:b/>
        </w:rPr>
      </w:pPr>
      <w:r w:rsidRPr="00113B0E">
        <w:rPr>
          <w:rFonts w:ascii="Arial" w:hAnsi="Arial" w:cs="Arial"/>
          <w:b/>
        </w:rPr>
        <w:t>To RAN WG</w:t>
      </w:r>
      <w:r>
        <w:rPr>
          <w:rFonts w:ascii="Arial" w:hAnsi="Arial" w:cs="Arial"/>
          <w:b/>
        </w:rPr>
        <w:t>1</w:t>
      </w:r>
      <w:r w:rsidRPr="00113B0E">
        <w:rPr>
          <w:rFonts w:ascii="Arial" w:hAnsi="Arial" w:cs="Arial"/>
          <w:b/>
        </w:rPr>
        <w:t xml:space="preserve"> group.</w:t>
      </w:r>
    </w:p>
    <w:p w14:paraId="53984BA4" w14:textId="77777777" w:rsidR="00193067" w:rsidRPr="00465749" w:rsidRDefault="00193067" w:rsidP="00193067">
      <w:pPr>
        <w:spacing w:after="120"/>
        <w:ind w:left="993" w:hanging="993"/>
        <w:rPr>
          <w:rFonts w:ascii="Arial" w:hAnsi="Arial" w:cs="Arial"/>
        </w:rPr>
      </w:pPr>
      <w:r w:rsidRPr="00113B0E">
        <w:rPr>
          <w:rFonts w:ascii="Arial" w:hAnsi="Arial" w:cs="Arial"/>
          <w:b/>
        </w:rPr>
        <w:t xml:space="preserve">ACTION: </w:t>
      </w:r>
      <w:r w:rsidRPr="00113B0E">
        <w:rPr>
          <w:rFonts w:ascii="Arial" w:hAnsi="Arial" w:cs="Arial"/>
          <w:b/>
        </w:rPr>
        <w:tab/>
      </w:r>
      <w:r>
        <w:rPr>
          <w:rFonts w:ascii="Arial" w:hAnsi="Arial" w:cs="Arial"/>
        </w:rPr>
        <w:t>RAN4 kindly asks RAN1 to take the above information into account in the further specification work.</w:t>
      </w:r>
    </w:p>
    <w:p w14:paraId="149AA860" w14:textId="71008AC4" w:rsidR="00193067" w:rsidRDefault="00193067" w:rsidP="00193067">
      <w:pPr>
        <w:spacing w:after="120"/>
        <w:rPr>
          <w:rFonts w:ascii="Arial" w:hAnsi="Arial" w:cs="Arial"/>
          <w:b/>
        </w:rPr>
      </w:pPr>
      <w:r>
        <w:rPr>
          <w:rFonts w:ascii="Arial" w:hAnsi="Arial" w:cs="Arial"/>
          <w:b/>
        </w:rPr>
        <w:t>3. References:</w:t>
      </w:r>
    </w:p>
    <w:p w14:paraId="0C3A1D88" w14:textId="77777777" w:rsidR="00193067" w:rsidRDefault="00193067" w:rsidP="00193067">
      <w:pPr>
        <w:spacing w:after="120"/>
        <w:ind w:left="993" w:hanging="993"/>
        <w:rPr>
          <w:rFonts w:ascii="Arial" w:hAnsi="Arial" w:cs="Arial"/>
        </w:rPr>
      </w:pPr>
    </w:p>
    <w:p w14:paraId="2C8B95CB" w14:textId="77777777" w:rsidR="00193067" w:rsidRDefault="00193067" w:rsidP="00193067">
      <w:pPr>
        <w:spacing w:after="120"/>
        <w:rPr>
          <w:rFonts w:ascii="Arial" w:hAnsi="Arial" w:cs="Arial"/>
          <w:b/>
        </w:rPr>
      </w:pPr>
      <w:r>
        <w:rPr>
          <w:rFonts w:ascii="Arial" w:hAnsi="Arial" w:cs="Arial"/>
          <w:b/>
        </w:rPr>
        <w:lastRenderedPageBreak/>
        <w:t>4. Date of Next TSG-RAN WG4 Meetings:</w:t>
      </w:r>
    </w:p>
    <w:p w14:paraId="5188C9E0" w14:textId="77777777" w:rsidR="00C926A2" w:rsidRDefault="00C926A2" w:rsidP="00C926A2">
      <w:pPr>
        <w:tabs>
          <w:tab w:val="left" w:pos="3420"/>
        </w:tabs>
        <w:spacing w:after="120"/>
        <w:ind w:left="2268" w:hanging="2268"/>
        <w:rPr>
          <w:rFonts w:cs="Arial"/>
          <w:bCs/>
        </w:rPr>
      </w:pPr>
      <w:r>
        <w:rPr>
          <w:rFonts w:cs="Arial"/>
          <w:bCs/>
        </w:rPr>
        <w:t>TSG RAN WG4 Meeting #101-e</w:t>
      </w:r>
      <w:r>
        <w:rPr>
          <w:rFonts w:cs="Arial"/>
          <w:bCs/>
        </w:rPr>
        <w:tab/>
      </w:r>
      <w:r>
        <w:rPr>
          <w:rFonts w:cs="Arial"/>
          <w:bCs/>
        </w:rPr>
        <w:tab/>
        <w:t>November 1 - 12, 2021</w:t>
      </w:r>
      <w:r>
        <w:rPr>
          <w:rFonts w:cs="Arial"/>
          <w:bCs/>
        </w:rPr>
        <w:tab/>
      </w:r>
      <w:r>
        <w:rPr>
          <w:rFonts w:cs="Arial"/>
          <w:bCs/>
        </w:rPr>
        <w:tab/>
      </w:r>
      <w:r>
        <w:rPr>
          <w:rFonts w:cs="Arial"/>
          <w:bCs/>
        </w:rPr>
        <w:tab/>
      </w:r>
      <w:r>
        <w:rPr>
          <w:rFonts w:cs="Arial"/>
          <w:bCs/>
        </w:rPr>
        <w:tab/>
        <w:t>Electronic Meeting</w:t>
      </w:r>
    </w:p>
    <w:p w14:paraId="07B56C79" w14:textId="77777777" w:rsidR="00C926A2" w:rsidRPr="008D2EB4" w:rsidRDefault="00C926A2" w:rsidP="00C926A2">
      <w:pPr>
        <w:tabs>
          <w:tab w:val="left" w:pos="3420"/>
        </w:tabs>
        <w:spacing w:after="120"/>
        <w:ind w:left="2268" w:hanging="2268"/>
        <w:rPr>
          <w:rFonts w:cs="Arial"/>
          <w:bCs/>
        </w:rPr>
      </w:pPr>
      <w:r>
        <w:rPr>
          <w:rFonts w:cs="Arial"/>
          <w:bCs/>
        </w:rPr>
        <w:t>TSG RAN WG4 Meeting #102-e</w:t>
      </w:r>
      <w:r>
        <w:rPr>
          <w:rFonts w:cs="Arial"/>
          <w:bCs/>
        </w:rPr>
        <w:tab/>
      </w:r>
      <w:r>
        <w:rPr>
          <w:rFonts w:cs="Arial"/>
          <w:bCs/>
        </w:rPr>
        <w:tab/>
        <w:t>February 21 - 25, 2022</w:t>
      </w:r>
      <w:r>
        <w:rPr>
          <w:rFonts w:cs="Arial"/>
          <w:bCs/>
        </w:rPr>
        <w:tab/>
      </w:r>
      <w:r>
        <w:rPr>
          <w:rFonts w:cs="Arial"/>
          <w:bCs/>
        </w:rPr>
        <w:tab/>
      </w:r>
      <w:r>
        <w:rPr>
          <w:rFonts w:cs="Arial"/>
          <w:bCs/>
        </w:rPr>
        <w:tab/>
      </w:r>
      <w:r>
        <w:rPr>
          <w:rFonts w:cs="Arial"/>
          <w:bCs/>
        </w:rPr>
        <w:tab/>
        <w:t>Athens, Greece</w:t>
      </w:r>
    </w:p>
    <w:p w14:paraId="5E4E2A31" w14:textId="32D2F4DF" w:rsidR="009B5B89" w:rsidRPr="009B5B89" w:rsidRDefault="009B5B89" w:rsidP="009B5B89">
      <w:pPr>
        <w:spacing w:after="160" w:line="259" w:lineRule="auto"/>
      </w:pPr>
    </w:p>
    <w:sectPr w:rsidR="009B5B89" w:rsidRPr="009B5B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8AD91" w14:textId="77777777" w:rsidR="00146B75" w:rsidRDefault="00146B75">
      <w:r>
        <w:separator/>
      </w:r>
    </w:p>
  </w:endnote>
  <w:endnote w:type="continuationSeparator" w:id="0">
    <w:p w14:paraId="68BCEC58" w14:textId="77777777" w:rsidR="00146B75" w:rsidRDefault="00146B75">
      <w:r>
        <w:continuationSeparator/>
      </w:r>
    </w:p>
  </w:endnote>
  <w:endnote w:type="continuationNotice" w:id="1">
    <w:p w14:paraId="1FC1373F" w14:textId="77777777" w:rsidR="00146B75" w:rsidRDefault="00146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EF5F2" w14:textId="77777777" w:rsidR="00146B75" w:rsidRDefault="00146B75">
      <w:r>
        <w:separator/>
      </w:r>
    </w:p>
  </w:footnote>
  <w:footnote w:type="continuationSeparator" w:id="0">
    <w:p w14:paraId="76782132" w14:textId="77777777" w:rsidR="00146B75" w:rsidRDefault="00146B75">
      <w:r>
        <w:continuationSeparator/>
      </w:r>
    </w:p>
  </w:footnote>
  <w:footnote w:type="continuationNotice" w:id="1">
    <w:p w14:paraId="4F03E180" w14:textId="77777777" w:rsidR="00146B75" w:rsidRDefault="00146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2872E974"/>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77D46A94"/>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0"/>
  </w:num>
  <w:num w:numId="2">
    <w:abstractNumId w:val="22"/>
  </w:num>
  <w:num w:numId="3">
    <w:abstractNumId w:val="9"/>
  </w:num>
  <w:num w:numId="4">
    <w:abstractNumId w:val="10"/>
  </w:num>
  <w:num w:numId="5">
    <w:abstractNumId w:val="1"/>
  </w:num>
  <w:num w:numId="6">
    <w:abstractNumId w:val="11"/>
  </w:num>
  <w:num w:numId="7">
    <w:abstractNumId w:val="4"/>
  </w:num>
  <w:num w:numId="8">
    <w:abstractNumId w:val="3"/>
  </w:num>
  <w:num w:numId="9">
    <w:abstractNumId w:val="0"/>
  </w:num>
  <w:num w:numId="10">
    <w:abstractNumId w:val="21"/>
  </w:num>
  <w:num w:numId="11">
    <w:abstractNumId w:val="2"/>
  </w:num>
  <w:num w:numId="12">
    <w:abstractNumId w:val="14"/>
  </w:num>
  <w:num w:numId="13">
    <w:abstractNumId w:val="7"/>
  </w:num>
  <w:num w:numId="14">
    <w:abstractNumId w:val="23"/>
  </w:num>
  <w:num w:numId="15">
    <w:abstractNumId w:val="5"/>
  </w:num>
  <w:num w:numId="16">
    <w:abstractNumId w:val="19"/>
  </w:num>
  <w:num w:numId="17">
    <w:abstractNumId w:val="15"/>
  </w:num>
  <w:num w:numId="18">
    <w:abstractNumId w:val="8"/>
  </w:num>
  <w:num w:numId="19">
    <w:abstractNumId w:val="17"/>
  </w:num>
  <w:num w:numId="20">
    <w:abstractNumId w:val="6"/>
  </w:num>
  <w:num w:numId="2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3"/>
  </w:num>
  <w:num w:numId="24">
    <w:abstractNumId w:val="18"/>
  </w:num>
  <w:num w:numId="25">
    <w:abstractNumId w:val="16"/>
  </w:num>
  <w:num w:numId="26">
    <w:abstractNumId w:val="16"/>
    <w:lvlOverride w:ilvl="0">
      <w:startOverride w:val="1"/>
    </w:lvlOverride>
  </w:num>
  <w:num w:numId="27">
    <w:abstractNumId w:val="16"/>
  </w:num>
  <w:num w:numId="28">
    <w:abstractNumId w:val="16"/>
    <w:lvlOverride w:ilvl="0">
      <w:startOverride w:val="1"/>
    </w:lvlOverride>
  </w:num>
  <w:num w:numId="29">
    <w:abstractNumId w:val="16"/>
  </w:num>
  <w:num w:numId="30">
    <w:abstractNumId w:val="12"/>
  </w:num>
  <w:num w:numId="31">
    <w:abstractNumId w:val="12"/>
  </w:num>
  <w:num w:numId="32">
    <w:abstractNumId w:val="16"/>
    <w:lvlOverride w:ilvl="0">
      <w:startOverride w:val="1"/>
    </w:lvlOverride>
  </w:num>
  <w:num w:numId="33">
    <w:abstractNumId w:val="12"/>
    <w:lvlOverride w:ilvl="0">
      <w:startOverride w:val="1"/>
    </w:lvlOverride>
  </w:num>
  <w:num w:numId="34">
    <w:abstractNumId w:val="16"/>
    <w:lvlOverride w:ilvl="0">
      <w:startOverride w:val="1"/>
    </w:lvlOverride>
  </w:num>
  <w:num w:numId="35">
    <w:abstractNumId w:val="12"/>
    <w:lvlOverride w:ilvl="0">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num>
  <w:num w:numId="38">
    <w:abstractNumId w:val="12"/>
    <w:lvlOverride w:ilvl="0">
      <w:startOverride w:val="1"/>
    </w:lvlOverride>
  </w:num>
  <w:num w:numId="39">
    <w:abstractNumId w:val="1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30EC"/>
    <w:rsid w:val="00006F6D"/>
    <w:rsid w:val="0001285F"/>
    <w:rsid w:val="00012898"/>
    <w:rsid w:val="00022E4A"/>
    <w:rsid w:val="00023765"/>
    <w:rsid w:val="0002404C"/>
    <w:rsid w:val="00024174"/>
    <w:rsid w:val="000359F5"/>
    <w:rsid w:val="0003605D"/>
    <w:rsid w:val="0003727D"/>
    <w:rsid w:val="00037C15"/>
    <w:rsid w:val="000435A1"/>
    <w:rsid w:val="00043D0A"/>
    <w:rsid w:val="0004623E"/>
    <w:rsid w:val="00046312"/>
    <w:rsid w:val="00047B98"/>
    <w:rsid w:val="0005222D"/>
    <w:rsid w:val="000531BE"/>
    <w:rsid w:val="000552C4"/>
    <w:rsid w:val="00062051"/>
    <w:rsid w:val="00062F8D"/>
    <w:rsid w:val="00066172"/>
    <w:rsid w:val="00071AB8"/>
    <w:rsid w:val="000757DE"/>
    <w:rsid w:val="000763F2"/>
    <w:rsid w:val="00080AD4"/>
    <w:rsid w:val="0008393A"/>
    <w:rsid w:val="00083E14"/>
    <w:rsid w:val="00087496"/>
    <w:rsid w:val="000875E2"/>
    <w:rsid w:val="0008780D"/>
    <w:rsid w:val="00091CC8"/>
    <w:rsid w:val="00092FEF"/>
    <w:rsid w:val="00095516"/>
    <w:rsid w:val="00096A2E"/>
    <w:rsid w:val="000A0386"/>
    <w:rsid w:val="000A6394"/>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4392"/>
    <w:rsid w:val="000E5B17"/>
    <w:rsid w:val="000F0826"/>
    <w:rsid w:val="000F290D"/>
    <w:rsid w:val="000F41D7"/>
    <w:rsid w:val="000F497D"/>
    <w:rsid w:val="000F747A"/>
    <w:rsid w:val="001021FB"/>
    <w:rsid w:val="001049D7"/>
    <w:rsid w:val="00107087"/>
    <w:rsid w:val="00114F62"/>
    <w:rsid w:val="00116A9B"/>
    <w:rsid w:val="00121C71"/>
    <w:rsid w:val="001235AC"/>
    <w:rsid w:val="00136F04"/>
    <w:rsid w:val="00137276"/>
    <w:rsid w:val="00142481"/>
    <w:rsid w:val="001459C4"/>
    <w:rsid w:val="00145D43"/>
    <w:rsid w:val="00146B75"/>
    <w:rsid w:val="00150FE6"/>
    <w:rsid w:val="00154A26"/>
    <w:rsid w:val="00154D5D"/>
    <w:rsid w:val="00161CB1"/>
    <w:rsid w:val="00163EAA"/>
    <w:rsid w:val="00164E71"/>
    <w:rsid w:val="001652AF"/>
    <w:rsid w:val="00167963"/>
    <w:rsid w:val="0017079E"/>
    <w:rsid w:val="0017714C"/>
    <w:rsid w:val="0018176D"/>
    <w:rsid w:val="00186D7F"/>
    <w:rsid w:val="001877F0"/>
    <w:rsid w:val="00192C46"/>
    <w:rsid w:val="00193067"/>
    <w:rsid w:val="001A08B3"/>
    <w:rsid w:val="001A1A3E"/>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C02AC"/>
    <w:rsid w:val="001C0830"/>
    <w:rsid w:val="001C0B0B"/>
    <w:rsid w:val="001C3E3B"/>
    <w:rsid w:val="001C4EB4"/>
    <w:rsid w:val="001C5288"/>
    <w:rsid w:val="001D299B"/>
    <w:rsid w:val="001D32B7"/>
    <w:rsid w:val="001E009A"/>
    <w:rsid w:val="001E1091"/>
    <w:rsid w:val="001E323B"/>
    <w:rsid w:val="001E3700"/>
    <w:rsid w:val="001E41F3"/>
    <w:rsid w:val="001F5159"/>
    <w:rsid w:val="001F76C0"/>
    <w:rsid w:val="00202F05"/>
    <w:rsid w:val="00203702"/>
    <w:rsid w:val="00206474"/>
    <w:rsid w:val="002064A8"/>
    <w:rsid w:val="00217B08"/>
    <w:rsid w:val="002271C9"/>
    <w:rsid w:val="00227D53"/>
    <w:rsid w:val="00230A65"/>
    <w:rsid w:val="0023260C"/>
    <w:rsid w:val="00233741"/>
    <w:rsid w:val="002373C0"/>
    <w:rsid w:val="0024312A"/>
    <w:rsid w:val="00250365"/>
    <w:rsid w:val="00250A17"/>
    <w:rsid w:val="00254DD7"/>
    <w:rsid w:val="002579D2"/>
    <w:rsid w:val="0026004D"/>
    <w:rsid w:val="00260970"/>
    <w:rsid w:val="00261F99"/>
    <w:rsid w:val="0026263A"/>
    <w:rsid w:val="002640DD"/>
    <w:rsid w:val="00264D46"/>
    <w:rsid w:val="00267746"/>
    <w:rsid w:val="0027171F"/>
    <w:rsid w:val="002722D7"/>
    <w:rsid w:val="00273A7A"/>
    <w:rsid w:val="00275D12"/>
    <w:rsid w:val="002823F8"/>
    <w:rsid w:val="00284FEB"/>
    <w:rsid w:val="002860C4"/>
    <w:rsid w:val="002935E7"/>
    <w:rsid w:val="002A2371"/>
    <w:rsid w:val="002A2B92"/>
    <w:rsid w:val="002A4E83"/>
    <w:rsid w:val="002B1C79"/>
    <w:rsid w:val="002B2BF6"/>
    <w:rsid w:val="002B3E81"/>
    <w:rsid w:val="002B5741"/>
    <w:rsid w:val="002B5E2D"/>
    <w:rsid w:val="002B64B5"/>
    <w:rsid w:val="002C7275"/>
    <w:rsid w:val="002D2448"/>
    <w:rsid w:val="002D2571"/>
    <w:rsid w:val="002D4249"/>
    <w:rsid w:val="002D7C6C"/>
    <w:rsid w:val="002E1F9C"/>
    <w:rsid w:val="002E313A"/>
    <w:rsid w:val="002E472E"/>
    <w:rsid w:val="002E4796"/>
    <w:rsid w:val="002E48C2"/>
    <w:rsid w:val="002E7104"/>
    <w:rsid w:val="002F19F3"/>
    <w:rsid w:val="002F39CC"/>
    <w:rsid w:val="002F6893"/>
    <w:rsid w:val="003020A2"/>
    <w:rsid w:val="00304FE1"/>
    <w:rsid w:val="00305409"/>
    <w:rsid w:val="003072B1"/>
    <w:rsid w:val="00310327"/>
    <w:rsid w:val="00330DC3"/>
    <w:rsid w:val="0033156F"/>
    <w:rsid w:val="00333A98"/>
    <w:rsid w:val="003353F3"/>
    <w:rsid w:val="0033585D"/>
    <w:rsid w:val="003368F5"/>
    <w:rsid w:val="00337570"/>
    <w:rsid w:val="00337890"/>
    <w:rsid w:val="00337C9B"/>
    <w:rsid w:val="0034763E"/>
    <w:rsid w:val="003557D1"/>
    <w:rsid w:val="003609EF"/>
    <w:rsid w:val="0036231A"/>
    <w:rsid w:val="0036285A"/>
    <w:rsid w:val="00363994"/>
    <w:rsid w:val="00373BD3"/>
    <w:rsid w:val="00373F86"/>
    <w:rsid w:val="00374DD4"/>
    <w:rsid w:val="003762A7"/>
    <w:rsid w:val="0037684C"/>
    <w:rsid w:val="00392261"/>
    <w:rsid w:val="00393C64"/>
    <w:rsid w:val="003948CB"/>
    <w:rsid w:val="0039612A"/>
    <w:rsid w:val="00397F52"/>
    <w:rsid w:val="003A517D"/>
    <w:rsid w:val="003A79EC"/>
    <w:rsid w:val="003B07CF"/>
    <w:rsid w:val="003B163B"/>
    <w:rsid w:val="003B74C7"/>
    <w:rsid w:val="003C086F"/>
    <w:rsid w:val="003C17F4"/>
    <w:rsid w:val="003C1EAC"/>
    <w:rsid w:val="003C2B78"/>
    <w:rsid w:val="003D1968"/>
    <w:rsid w:val="003E16C8"/>
    <w:rsid w:val="003E1A36"/>
    <w:rsid w:val="003E1D38"/>
    <w:rsid w:val="003E5128"/>
    <w:rsid w:val="003E57FF"/>
    <w:rsid w:val="003E7F3B"/>
    <w:rsid w:val="003F197E"/>
    <w:rsid w:val="003F2EC2"/>
    <w:rsid w:val="003F5361"/>
    <w:rsid w:val="004026C4"/>
    <w:rsid w:val="004056E0"/>
    <w:rsid w:val="00406627"/>
    <w:rsid w:val="00407970"/>
    <w:rsid w:val="00410371"/>
    <w:rsid w:val="00411BB3"/>
    <w:rsid w:val="00411C40"/>
    <w:rsid w:val="00412DB6"/>
    <w:rsid w:val="00414E26"/>
    <w:rsid w:val="004210BF"/>
    <w:rsid w:val="004242F1"/>
    <w:rsid w:val="00425BCC"/>
    <w:rsid w:val="00426181"/>
    <w:rsid w:val="00434D46"/>
    <w:rsid w:val="004360BC"/>
    <w:rsid w:val="00437B32"/>
    <w:rsid w:val="00444278"/>
    <w:rsid w:val="0044477E"/>
    <w:rsid w:val="004462CF"/>
    <w:rsid w:val="00450E80"/>
    <w:rsid w:val="00452E07"/>
    <w:rsid w:val="00454487"/>
    <w:rsid w:val="004554EF"/>
    <w:rsid w:val="004644EE"/>
    <w:rsid w:val="00464B26"/>
    <w:rsid w:val="00467418"/>
    <w:rsid w:val="00470901"/>
    <w:rsid w:val="00472D1E"/>
    <w:rsid w:val="00473DEB"/>
    <w:rsid w:val="00477B1D"/>
    <w:rsid w:val="00480375"/>
    <w:rsid w:val="0048159C"/>
    <w:rsid w:val="0048185F"/>
    <w:rsid w:val="00482903"/>
    <w:rsid w:val="0048488C"/>
    <w:rsid w:val="00486A25"/>
    <w:rsid w:val="00490E48"/>
    <w:rsid w:val="00492F69"/>
    <w:rsid w:val="004973E9"/>
    <w:rsid w:val="004A1923"/>
    <w:rsid w:val="004A1C74"/>
    <w:rsid w:val="004A54E5"/>
    <w:rsid w:val="004B6EF3"/>
    <w:rsid w:val="004B75B7"/>
    <w:rsid w:val="004B7BE7"/>
    <w:rsid w:val="004C0F59"/>
    <w:rsid w:val="004C13A7"/>
    <w:rsid w:val="004C2A4A"/>
    <w:rsid w:val="004D3BF3"/>
    <w:rsid w:val="004D4097"/>
    <w:rsid w:val="004D57CD"/>
    <w:rsid w:val="004D63C0"/>
    <w:rsid w:val="004D6C43"/>
    <w:rsid w:val="004E1488"/>
    <w:rsid w:val="004E23F3"/>
    <w:rsid w:val="004E329D"/>
    <w:rsid w:val="004E3857"/>
    <w:rsid w:val="004E4627"/>
    <w:rsid w:val="004F2811"/>
    <w:rsid w:val="004F3B74"/>
    <w:rsid w:val="004F6A05"/>
    <w:rsid w:val="00501D2D"/>
    <w:rsid w:val="00503AF6"/>
    <w:rsid w:val="00507756"/>
    <w:rsid w:val="00513A63"/>
    <w:rsid w:val="0051580D"/>
    <w:rsid w:val="00517B47"/>
    <w:rsid w:val="005225F6"/>
    <w:rsid w:val="0052567C"/>
    <w:rsid w:val="00527CEB"/>
    <w:rsid w:val="005323C6"/>
    <w:rsid w:val="00534891"/>
    <w:rsid w:val="00535348"/>
    <w:rsid w:val="00540962"/>
    <w:rsid w:val="00542913"/>
    <w:rsid w:val="005447C3"/>
    <w:rsid w:val="005451F6"/>
    <w:rsid w:val="00547111"/>
    <w:rsid w:val="00562E4F"/>
    <w:rsid w:val="005673AD"/>
    <w:rsid w:val="00576A9F"/>
    <w:rsid w:val="005800EF"/>
    <w:rsid w:val="00582E1A"/>
    <w:rsid w:val="00592796"/>
    <w:rsid w:val="00592D74"/>
    <w:rsid w:val="00597137"/>
    <w:rsid w:val="005B06CB"/>
    <w:rsid w:val="005B5F68"/>
    <w:rsid w:val="005C016D"/>
    <w:rsid w:val="005C1EFD"/>
    <w:rsid w:val="005C2768"/>
    <w:rsid w:val="005C47BD"/>
    <w:rsid w:val="005C48F6"/>
    <w:rsid w:val="005C4EEF"/>
    <w:rsid w:val="005C596B"/>
    <w:rsid w:val="005D05BD"/>
    <w:rsid w:val="005E2C44"/>
    <w:rsid w:val="005E3781"/>
    <w:rsid w:val="005E4304"/>
    <w:rsid w:val="005E7107"/>
    <w:rsid w:val="005F22A8"/>
    <w:rsid w:val="005F365E"/>
    <w:rsid w:val="005F577A"/>
    <w:rsid w:val="005F707C"/>
    <w:rsid w:val="005F7D69"/>
    <w:rsid w:val="006019EF"/>
    <w:rsid w:val="00604686"/>
    <w:rsid w:val="00605D67"/>
    <w:rsid w:val="00607CEC"/>
    <w:rsid w:val="00612109"/>
    <w:rsid w:val="0061249B"/>
    <w:rsid w:val="006149C5"/>
    <w:rsid w:val="006166BF"/>
    <w:rsid w:val="00616D5E"/>
    <w:rsid w:val="00617D48"/>
    <w:rsid w:val="00621188"/>
    <w:rsid w:val="006255CD"/>
    <w:rsid w:val="006257ED"/>
    <w:rsid w:val="00626191"/>
    <w:rsid w:val="0062663E"/>
    <w:rsid w:val="00627467"/>
    <w:rsid w:val="006301CB"/>
    <w:rsid w:val="00636D8B"/>
    <w:rsid w:val="00641498"/>
    <w:rsid w:val="00643784"/>
    <w:rsid w:val="00646B0A"/>
    <w:rsid w:val="00654272"/>
    <w:rsid w:val="006574A7"/>
    <w:rsid w:val="00665C47"/>
    <w:rsid w:val="00665FF0"/>
    <w:rsid w:val="0066647C"/>
    <w:rsid w:val="006836ED"/>
    <w:rsid w:val="0068388C"/>
    <w:rsid w:val="006913E5"/>
    <w:rsid w:val="006929EE"/>
    <w:rsid w:val="00695808"/>
    <w:rsid w:val="00696A4F"/>
    <w:rsid w:val="0069704E"/>
    <w:rsid w:val="006B00EA"/>
    <w:rsid w:val="006B46FB"/>
    <w:rsid w:val="006B7593"/>
    <w:rsid w:val="006C04C8"/>
    <w:rsid w:val="006C2F3C"/>
    <w:rsid w:val="006C4CAB"/>
    <w:rsid w:val="006C556D"/>
    <w:rsid w:val="006D5012"/>
    <w:rsid w:val="006D7D3C"/>
    <w:rsid w:val="006E04AD"/>
    <w:rsid w:val="006E21FB"/>
    <w:rsid w:val="006E285C"/>
    <w:rsid w:val="006E3570"/>
    <w:rsid w:val="006E5057"/>
    <w:rsid w:val="006F0DE7"/>
    <w:rsid w:val="006F248D"/>
    <w:rsid w:val="006F3F3F"/>
    <w:rsid w:val="00703883"/>
    <w:rsid w:val="0070526B"/>
    <w:rsid w:val="00706E96"/>
    <w:rsid w:val="00707DCD"/>
    <w:rsid w:val="00707FF5"/>
    <w:rsid w:val="00713E0C"/>
    <w:rsid w:val="00714B27"/>
    <w:rsid w:val="007176AD"/>
    <w:rsid w:val="007176FF"/>
    <w:rsid w:val="0072258E"/>
    <w:rsid w:val="007235B5"/>
    <w:rsid w:val="00730245"/>
    <w:rsid w:val="007403B3"/>
    <w:rsid w:val="00741C7E"/>
    <w:rsid w:val="00744636"/>
    <w:rsid w:val="00744ADF"/>
    <w:rsid w:val="007462BB"/>
    <w:rsid w:val="00753AE1"/>
    <w:rsid w:val="007553E3"/>
    <w:rsid w:val="007641C6"/>
    <w:rsid w:val="00770677"/>
    <w:rsid w:val="007718DD"/>
    <w:rsid w:val="00772BB8"/>
    <w:rsid w:val="007807CD"/>
    <w:rsid w:val="0078516E"/>
    <w:rsid w:val="00786471"/>
    <w:rsid w:val="00792342"/>
    <w:rsid w:val="00792C49"/>
    <w:rsid w:val="007977A8"/>
    <w:rsid w:val="00797CD2"/>
    <w:rsid w:val="007A4B4D"/>
    <w:rsid w:val="007A4F16"/>
    <w:rsid w:val="007B1FF2"/>
    <w:rsid w:val="007B27A3"/>
    <w:rsid w:val="007B512A"/>
    <w:rsid w:val="007B780E"/>
    <w:rsid w:val="007C2097"/>
    <w:rsid w:val="007C467C"/>
    <w:rsid w:val="007C5CA4"/>
    <w:rsid w:val="007C6C36"/>
    <w:rsid w:val="007C77C2"/>
    <w:rsid w:val="007D617D"/>
    <w:rsid w:val="007D6A07"/>
    <w:rsid w:val="007E000C"/>
    <w:rsid w:val="007E23C4"/>
    <w:rsid w:val="007F048D"/>
    <w:rsid w:val="007F4F6E"/>
    <w:rsid w:val="007F7259"/>
    <w:rsid w:val="00802A78"/>
    <w:rsid w:val="008040A8"/>
    <w:rsid w:val="008041D8"/>
    <w:rsid w:val="0080525A"/>
    <w:rsid w:val="008059DA"/>
    <w:rsid w:val="00807E2F"/>
    <w:rsid w:val="00810818"/>
    <w:rsid w:val="008123A9"/>
    <w:rsid w:val="0081738C"/>
    <w:rsid w:val="00825C38"/>
    <w:rsid w:val="008279FA"/>
    <w:rsid w:val="00833103"/>
    <w:rsid w:val="00837BE6"/>
    <w:rsid w:val="0084172E"/>
    <w:rsid w:val="0084229F"/>
    <w:rsid w:val="00842943"/>
    <w:rsid w:val="00844361"/>
    <w:rsid w:val="00847608"/>
    <w:rsid w:val="0085017D"/>
    <w:rsid w:val="00851401"/>
    <w:rsid w:val="00852F84"/>
    <w:rsid w:val="00853534"/>
    <w:rsid w:val="00854337"/>
    <w:rsid w:val="00855819"/>
    <w:rsid w:val="00857861"/>
    <w:rsid w:val="00861C42"/>
    <w:rsid w:val="008626E7"/>
    <w:rsid w:val="00870E73"/>
    <w:rsid w:val="00870EE7"/>
    <w:rsid w:val="00871E72"/>
    <w:rsid w:val="0087258F"/>
    <w:rsid w:val="0087551F"/>
    <w:rsid w:val="00875520"/>
    <w:rsid w:val="00882266"/>
    <w:rsid w:val="008863B9"/>
    <w:rsid w:val="008949BA"/>
    <w:rsid w:val="008954CC"/>
    <w:rsid w:val="00896496"/>
    <w:rsid w:val="00897E89"/>
    <w:rsid w:val="008A1071"/>
    <w:rsid w:val="008A3A72"/>
    <w:rsid w:val="008A42C7"/>
    <w:rsid w:val="008A45A6"/>
    <w:rsid w:val="008A54C2"/>
    <w:rsid w:val="008A78E0"/>
    <w:rsid w:val="008A7F57"/>
    <w:rsid w:val="008B0717"/>
    <w:rsid w:val="008B1257"/>
    <w:rsid w:val="008B304B"/>
    <w:rsid w:val="008B4E53"/>
    <w:rsid w:val="008C0742"/>
    <w:rsid w:val="008C39E5"/>
    <w:rsid w:val="008C4138"/>
    <w:rsid w:val="008C60A0"/>
    <w:rsid w:val="008C61B1"/>
    <w:rsid w:val="008C6E3E"/>
    <w:rsid w:val="008C7E9F"/>
    <w:rsid w:val="008D1DBA"/>
    <w:rsid w:val="008D3AB6"/>
    <w:rsid w:val="008D6320"/>
    <w:rsid w:val="008E577D"/>
    <w:rsid w:val="008E7C8A"/>
    <w:rsid w:val="008F2291"/>
    <w:rsid w:val="008F314E"/>
    <w:rsid w:val="008F3789"/>
    <w:rsid w:val="008F597D"/>
    <w:rsid w:val="008F686C"/>
    <w:rsid w:val="008F7EB1"/>
    <w:rsid w:val="009019CD"/>
    <w:rsid w:val="00903B9C"/>
    <w:rsid w:val="00912DB5"/>
    <w:rsid w:val="009140BE"/>
    <w:rsid w:val="009148DE"/>
    <w:rsid w:val="00914DC6"/>
    <w:rsid w:val="00915813"/>
    <w:rsid w:val="009172AC"/>
    <w:rsid w:val="00917DB0"/>
    <w:rsid w:val="009207A8"/>
    <w:rsid w:val="00925D94"/>
    <w:rsid w:val="0092645A"/>
    <w:rsid w:val="00932144"/>
    <w:rsid w:val="00934D0D"/>
    <w:rsid w:val="00934D97"/>
    <w:rsid w:val="00935E88"/>
    <w:rsid w:val="009404CC"/>
    <w:rsid w:val="00941E30"/>
    <w:rsid w:val="00943C9B"/>
    <w:rsid w:val="0095209D"/>
    <w:rsid w:val="00952492"/>
    <w:rsid w:val="00955F29"/>
    <w:rsid w:val="00960E05"/>
    <w:rsid w:val="00965CFE"/>
    <w:rsid w:val="00967C74"/>
    <w:rsid w:val="00971262"/>
    <w:rsid w:val="00972CD8"/>
    <w:rsid w:val="00972E4D"/>
    <w:rsid w:val="009744C1"/>
    <w:rsid w:val="0097520B"/>
    <w:rsid w:val="009769D5"/>
    <w:rsid w:val="009777D9"/>
    <w:rsid w:val="00981895"/>
    <w:rsid w:val="009822B3"/>
    <w:rsid w:val="00987D05"/>
    <w:rsid w:val="009918B4"/>
    <w:rsid w:val="00991B88"/>
    <w:rsid w:val="00991EC7"/>
    <w:rsid w:val="00992D22"/>
    <w:rsid w:val="00993120"/>
    <w:rsid w:val="00995835"/>
    <w:rsid w:val="009A2A0E"/>
    <w:rsid w:val="009A2EF3"/>
    <w:rsid w:val="009A5753"/>
    <w:rsid w:val="009A579D"/>
    <w:rsid w:val="009B5A4C"/>
    <w:rsid w:val="009B5B89"/>
    <w:rsid w:val="009C2121"/>
    <w:rsid w:val="009C5D77"/>
    <w:rsid w:val="009D3E43"/>
    <w:rsid w:val="009E12CD"/>
    <w:rsid w:val="009E3297"/>
    <w:rsid w:val="009F734F"/>
    <w:rsid w:val="009F75AE"/>
    <w:rsid w:val="00A00743"/>
    <w:rsid w:val="00A01FA7"/>
    <w:rsid w:val="00A04800"/>
    <w:rsid w:val="00A06F6F"/>
    <w:rsid w:val="00A11536"/>
    <w:rsid w:val="00A11EBE"/>
    <w:rsid w:val="00A1221D"/>
    <w:rsid w:val="00A13529"/>
    <w:rsid w:val="00A1354A"/>
    <w:rsid w:val="00A13FCD"/>
    <w:rsid w:val="00A1762A"/>
    <w:rsid w:val="00A2146D"/>
    <w:rsid w:val="00A2427F"/>
    <w:rsid w:val="00A246B6"/>
    <w:rsid w:val="00A24937"/>
    <w:rsid w:val="00A30249"/>
    <w:rsid w:val="00A311F4"/>
    <w:rsid w:val="00A32EB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62F5"/>
    <w:rsid w:val="00A7671C"/>
    <w:rsid w:val="00A83E36"/>
    <w:rsid w:val="00A85050"/>
    <w:rsid w:val="00A85ED3"/>
    <w:rsid w:val="00A9304D"/>
    <w:rsid w:val="00AA06DF"/>
    <w:rsid w:val="00AA2C26"/>
    <w:rsid w:val="00AA2CBC"/>
    <w:rsid w:val="00AB20C7"/>
    <w:rsid w:val="00AB2B02"/>
    <w:rsid w:val="00AB3C72"/>
    <w:rsid w:val="00AB56F4"/>
    <w:rsid w:val="00AC3E84"/>
    <w:rsid w:val="00AC46D5"/>
    <w:rsid w:val="00AC5511"/>
    <w:rsid w:val="00AC5820"/>
    <w:rsid w:val="00AC60ED"/>
    <w:rsid w:val="00AC65A9"/>
    <w:rsid w:val="00AC6654"/>
    <w:rsid w:val="00AC7002"/>
    <w:rsid w:val="00AC70E3"/>
    <w:rsid w:val="00AD1CD8"/>
    <w:rsid w:val="00AD3FFA"/>
    <w:rsid w:val="00AD4747"/>
    <w:rsid w:val="00AD4C69"/>
    <w:rsid w:val="00AD5D96"/>
    <w:rsid w:val="00AD6963"/>
    <w:rsid w:val="00AD6F8E"/>
    <w:rsid w:val="00AD7ECC"/>
    <w:rsid w:val="00AE083D"/>
    <w:rsid w:val="00AE162E"/>
    <w:rsid w:val="00AE3A08"/>
    <w:rsid w:val="00AE4BB2"/>
    <w:rsid w:val="00AE54C2"/>
    <w:rsid w:val="00AE69B6"/>
    <w:rsid w:val="00AE76AA"/>
    <w:rsid w:val="00AF0F2E"/>
    <w:rsid w:val="00AF2954"/>
    <w:rsid w:val="00AF2E38"/>
    <w:rsid w:val="00AF6406"/>
    <w:rsid w:val="00AF6B22"/>
    <w:rsid w:val="00AF75EF"/>
    <w:rsid w:val="00B00A42"/>
    <w:rsid w:val="00B06011"/>
    <w:rsid w:val="00B06AC0"/>
    <w:rsid w:val="00B07F5B"/>
    <w:rsid w:val="00B109F2"/>
    <w:rsid w:val="00B14511"/>
    <w:rsid w:val="00B14F1B"/>
    <w:rsid w:val="00B15075"/>
    <w:rsid w:val="00B210D7"/>
    <w:rsid w:val="00B244E1"/>
    <w:rsid w:val="00B258BB"/>
    <w:rsid w:val="00B259FD"/>
    <w:rsid w:val="00B305E2"/>
    <w:rsid w:val="00B30958"/>
    <w:rsid w:val="00B3233E"/>
    <w:rsid w:val="00B35E1A"/>
    <w:rsid w:val="00B35F20"/>
    <w:rsid w:val="00B42878"/>
    <w:rsid w:val="00B43149"/>
    <w:rsid w:val="00B4553E"/>
    <w:rsid w:val="00B52C49"/>
    <w:rsid w:val="00B5548F"/>
    <w:rsid w:val="00B61A70"/>
    <w:rsid w:val="00B6478F"/>
    <w:rsid w:val="00B67B97"/>
    <w:rsid w:val="00B72072"/>
    <w:rsid w:val="00B766D2"/>
    <w:rsid w:val="00B76ECA"/>
    <w:rsid w:val="00B7798C"/>
    <w:rsid w:val="00B92DD3"/>
    <w:rsid w:val="00B9568A"/>
    <w:rsid w:val="00B968C8"/>
    <w:rsid w:val="00BA07F1"/>
    <w:rsid w:val="00BA2AD7"/>
    <w:rsid w:val="00BA3EC5"/>
    <w:rsid w:val="00BA51D9"/>
    <w:rsid w:val="00BA67A4"/>
    <w:rsid w:val="00BA7463"/>
    <w:rsid w:val="00BB1BE3"/>
    <w:rsid w:val="00BB589F"/>
    <w:rsid w:val="00BB5D8F"/>
    <w:rsid w:val="00BB5DFC"/>
    <w:rsid w:val="00BB6237"/>
    <w:rsid w:val="00BC4BD1"/>
    <w:rsid w:val="00BD279D"/>
    <w:rsid w:val="00BD6BB8"/>
    <w:rsid w:val="00BE107C"/>
    <w:rsid w:val="00BE224A"/>
    <w:rsid w:val="00BE4451"/>
    <w:rsid w:val="00BE7787"/>
    <w:rsid w:val="00BF0FEF"/>
    <w:rsid w:val="00BF7C4F"/>
    <w:rsid w:val="00C0303C"/>
    <w:rsid w:val="00C074C9"/>
    <w:rsid w:val="00C13832"/>
    <w:rsid w:val="00C165B6"/>
    <w:rsid w:val="00C200EB"/>
    <w:rsid w:val="00C22DA5"/>
    <w:rsid w:val="00C25F98"/>
    <w:rsid w:val="00C26462"/>
    <w:rsid w:val="00C26D8E"/>
    <w:rsid w:val="00C32E53"/>
    <w:rsid w:val="00C37584"/>
    <w:rsid w:val="00C425D3"/>
    <w:rsid w:val="00C43114"/>
    <w:rsid w:val="00C4379A"/>
    <w:rsid w:val="00C44D62"/>
    <w:rsid w:val="00C51D3A"/>
    <w:rsid w:val="00C52178"/>
    <w:rsid w:val="00C539A4"/>
    <w:rsid w:val="00C53B2D"/>
    <w:rsid w:val="00C54E75"/>
    <w:rsid w:val="00C558F2"/>
    <w:rsid w:val="00C61A97"/>
    <w:rsid w:val="00C65706"/>
    <w:rsid w:val="00C66BA2"/>
    <w:rsid w:val="00C7130B"/>
    <w:rsid w:val="00C72DA7"/>
    <w:rsid w:val="00C7448F"/>
    <w:rsid w:val="00C802A9"/>
    <w:rsid w:val="00C80ED6"/>
    <w:rsid w:val="00C81C87"/>
    <w:rsid w:val="00C82B79"/>
    <w:rsid w:val="00C83E94"/>
    <w:rsid w:val="00C84C90"/>
    <w:rsid w:val="00C85F01"/>
    <w:rsid w:val="00C913B5"/>
    <w:rsid w:val="00C926A2"/>
    <w:rsid w:val="00C95985"/>
    <w:rsid w:val="00CA1489"/>
    <w:rsid w:val="00CA26B7"/>
    <w:rsid w:val="00CA5819"/>
    <w:rsid w:val="00CA5EE1"/>
    <w:rsid w:val="00CA7370"/>
    <w:rsid w:val="00CB2779"/>
    <w:rsid w:val="00CB33F8"/>
    <w:rsid w:val="00CB76DF"/>
    <w:rsid w:val="00CC0586"/>
    <w:rsid w:val="00CC1CE6"/>
    <w:rsid w:val="00CC32D4"/>
    <w:rsid w:val="00CC5026"/>
    <w:rsid w:val="00CC68D0"/>
    <w:rsid w:val="00CD1B80"/>
    <w:rsid w:val="00CD2FFE"/>
    <w:rsid w:val="00CD3E52"/>
    <w:rsid w:val="00CD6F2E"/>
    <w:rsid w:val="00CE3CC6"/>
    <w:rsid w:val="00CE46C7"/>
    <w:rsid w:val="00CF0CCD"/>
    <w:rsid w:val="00CF1039"/>
    <w:rsid w:val="00CF220D"/>
    <w:rsid w:val="00CF46AA"/>
    <w:rsid w:val="00CF5227"/>
    <w:rsid w:val="00D01872"/>
    <w:rsid w:val="00D01AE5"/>
    <w:rsid w:val="00D03F9A"/>
    <w:rsid w:val="00D06D51"/>
    <w:rsid w:val="00D15963"/>
    <w:rsid w:val="00D2442C"/>
    <w:rsid w:val="00D24991"/>
    <w:rsid w:val="00D33D15"/>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389B"/>
    <w:rsid w:val="00D844E4"/>
    <w:rsid w:val="00D84728"/>
    <w:rsid w:val="00D94C93"/>
    <w:rsid w:val="00D95BD4"/>
    <w:rsid w:val="00D96FD0"/>
    <w:rsid w:val="00D97642"/>
    <w:rsid w:val="00DA28D0"/>
    <w:rsid w:val="00DA43DE"/>
    <w:rsid w:val="00DA776A"/>
    <w:rsid w:val="00DB0986"/>
    <w:rsid w:val="00DB49E0"/>
    <w:rsid w:val="00DB7CE0"/>
    <w:rsid w:val="00DC16A3"/>
    <w:rsid w:val="00DC1A5C"/>
    <w:rsid w:val="00DC361E"/>
    <w:rsid w:val="00DC4156"/>
    <w:rsid w:val="00DC4215"/>
    <w:rsid w:val="00DC455D"/>
    <w:rsid w:val="00DC4AA8"/>
    <w:rsid w:val="00DD01DD"/>
    <w:rsid w:val="00DD06DB"/>
    <w:rsid w:val="00DE3182"/>
    <w:rsid w:val="00DE34CF"/>
    <w:rsid w:val="00DE40DC"/>
    <w:rsid w:val="00DE628D"/>
    <w:rsid w:val="00DE715A"/>
    <w:rsid w:val="00DE7F72"/>
    <w:rsid w:val="00DF2D62"/>
    <w:rsid w:val="00DF2EA0"/>
    <w:rsid w:val="00DF3498"/>
    <w:rsid w:val="00DF460E"/>
    <w:rsid w:val="00DF4F1A"/>
    <w:rsid w:val="00DF5518"/>
    <w:rsid w:val="00DF59CA"/>
    <w:rsid w:val="00DF5C62"/>
    <w:rsid w:val="00E0021D"/>
    <w:rsid w:val="00E02C8C"/>
    <w:rsid w:val="00E04430"/>
    <w:rsid w:val="00E07818"/>
    <w:rsid w:val="00E13F3D"/>
    <w:rsid w:val="00E13F52"/>
    <w:rsid w:val="00E20AD7"/>
    <w:rsid w:val="00E20B30"/>
    <w:rsid w:val="00E21D8F"/>
    <w:rsid w:val="00E239B0"/>
    <w:rsid w:val="00E23E23"/>
    <w:rsid w:val="00E24AF8"/>
    <w:rsid w:val="00E306C7"/>
    <w:rsid w:val="00E34122"/>
    <w:rsid w:val="00E34898"/>
    <w:rsid w:val="00E37249"/>
    <w:rsid w:val="00E402A1"/>
    <w:rsid w:val="00E422CE"/>
    <w:rsid w:val="00E42B9B"/>
    <w:rsid w:val="00E43E01"/>
    <w:rsid w:val="00E44DE2"/>
    <w:rsid w:val="00E4747D"/>
    <w:rsid w:val="00E474D0"/>
    <w:rsid w:val="00E47732"/>
    <w:rsid w:val="00E50C16"/>
    <w:rsid w:val="00E52410"/>
    <w:rsid w:val="00E6146E"/>
    <w:rsid w:val="00E6159E"/>
    <w:rsid w:val="00E661DE"/>
    <w:rsid w:val="00E67AFD"/>
    <w:rsid w:val="00E67DCD"/>
    <w:rsid w:val="00E70731"/>
    <w:rsid w:val="00E72958"/>
    <w:rsid w:val="00E751D2"/>
    <w:rsid w:val="00E75650"/>
    <w:rsid w:val="00E80982"/>
    <w:rsid w:val="00E83649"/>
    <w:rsid w:val="00E904BA"/>
    <w:rsid w:val="00E92D65"/>
    <w:rsid w:val="00E92EFD"/>
    <w:rsid w:val="00E93E7B"/>
    <w:rsid w:val="00EA0174"/>
    <w:rsid w:val="00EA0242"/>
    <w:rsid w:val="00EA2F5C"/>
    <w:rsid w:val="00EA356F"/>
    <w:rsid w:val="00EA4941"/>
    <w:rsid w:val="00EB0511"/>
    <w:rsid w:val="00EB09B7"/>
    <w:rsid w:val="00EB0F05"/>
    <w:rsid w:val="00EB2B47"/>
    <w:rsid w:val="00EB39B2"/>
    <w:rsid w:val="00EB6C50"/>
    <w:rsid w:val="00EB7C23"/>
    <w:rsid w:val="00EC05FF"/>
    <w:rsid w:val="00EC4B69"/>
    <w:rsid w:val="00EC6413"/>
    <w:rsid w:val="00EC7937"/>
    <w:rsid w:val="00EC7CBA"/>
    <w:rsid w:val="00ED025E"/>
    <w:rsid w:val="00ED649F"/>
    <w:rsid w:val="00EE572E"/>
    <w:rsid w:val="00EE7D7C"/>
    <w:rsid w:val="00EF3E37"/>
    <w:rsid w:val="00EF7A15"/>
    <w:rsid w:val="00F077FD"/>
    <w:rsid w:val="00F1189C"/>
    <w:rsid w:val="00F11F20"/>
    <w:rsid w:val="00F1215E"/>
    <w:rsid w:val="00F15A21"/>
    <w:rsid w:val="00F17550"/>
    <w:rsid w:val="00F2040A"/>
    <w:rsid w:val="00F25D98"/>
    <w:rsid w:val="00F27FCC"/>
    <w:rsid w:val="00F300FB"/>
    <w:rsid w:val="00F3107A"/>
    <w:rsid w:val="00F31F67"/>
    <w:rsid w:val="00F333CC"/>
    <w:rsid w:val="00F36B69"/>
    <w:rsid w:val="00F42D05"/>
    <w:rsid w:val="00F43B54"/>
    <w:rsid w:val="00F53DE2"/>
    <w:rsid w:val="00F5446A"/>
    <w:rsid w:val="00F55018"/>
    <w:rsid w:val="00F56130"/>
    <w:rsid w:val="00F56DC5"/>
    <w:rsid w:val="00F62048"/>
    <w:rsid w:val="00F63003"/>
    <w:rsid w:val="00F718C5"/>
    <w:rsid w:val="00F763A7"/>
    <w:rsid w:val="00F77532"/>
    <w:rsid w:val="00F81E2B"/>
    <w:rsid w:val="00F8233A"/>
    <w:rsid w:val="00F84320"/>
    <w:rsid w:val="00F871B6"/>
    <w:rsid w:val="00F877BE"/>
    <w:rsid w:val="00F93591"/>
    <w:rsid w:val="00F96BBA"/>
    <w:rsid w:val="00FA0EDC"/>
    <w:rsid w:val="00FA43AB"/>
    <w:rsid w:val="00FB0441"/>
    <w:rsid w:val="00FB6386"/>
    <w:rsid w:val="00FC133D"/>
    <w:rsid w:val="00FC14A3"/>
    <w:rsid w:val="00FC3D83"/>
    <w:rsid w:val="00FD0A39"/>
    <w:rsid w:val="00FD19EF"/>
    <w:rsid w:val="00FE274A"/>
    <w:rsid w:val="00FE281C"/>
    <w:rsid w:val="00FE3AAC"/>
    <w:rsid w:val="00FE6706"/>
    <w:rsid w:val="00FF0469"/>
    <w:rsid w:val="00FF13D1"/>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31"/>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EB6C50"/>
    <w:pPr>
      <w:numPr>
        <w:numId w:val="29"/>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666546162">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0870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sharepoint/v3"/>
    <ds:schemaRef ds:uri="2f282d3b-eb4a-4b09-b61f-b9593442e286"/>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889F429F-DA15-442E-9587-044375CE5588}"/>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1576</Words>
  <Characters>8462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377</cp:revision>
  <cp:lastPrinted>1900-01-01T08:00:00Z</cp:lastPrinted>
  <dcterms:created xsi:type="dcterms:W3CDTF">2021-05-03T06:59:00Z</dcterms:created>
  <dcterms:modified xsi:type="dcterms:W3CDTF">2021-08-06T14:55:00Z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